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18F" w:rsidRPr="0004787D" w:rsidRDefault="0066418F" w:rsidP="00757FC9">
      <w:pPr>
        <w:ind w:left="0" w:firstLine="0"/>
        <w:jc w:val="both"/>
        <w:rPr>
          <w:rFonts w:ascii="Cambria" w:hAnsi="Cambria" w:cs="Arial"/>
        </w:rPr>
      </w:pPr>
    </w:p>
    <w:p w:rsidR="0066418F" w:rsidRPr="00194446" w:rsidRDefault="0066418F" w:rsidP="002D64AF">
      <w:pPr>
        <w:ind w:left="0" w:firstLine="0"/>
        <w:rPr>
          <w:rFonts w:ascii="Cambria" w:hAnsi="Cambria" w:cs="Arial"/>
          <w:sz w:val="28"/>
        </w:rPr>
      </w:pPr>
    </w:p>
    <w:p w:rsidR="00757FC9" w:rsidRDefault="002F2ABD" w:rsidP="00757FC9">
      <w:pPr>
        <w:spacing w:after="0" w:line="240" w:lineRule="auto"/>
        <w:ind w:left="2410" w:right="130" w:hanging="2410"/>
        <w:jc w:val="center"/>
        <w:rPr>
          <w:rFonts w:ascii="Calibri" w:hAnsi="Calibri" w:cs="Calibri"/>
          <w:b/>
          <w:sz w:val="36"/>
        </w:rPr>
      </w:pPr>
      <w:r w:rsidRPr="00194446">
        <w:rPr>
          <w:rFonts w:ascii="Calibri" w:hAnsi="Calibri" w:cs="Calibri"/>
          <w:b/>
          <w:sz w:val="36"/>
        </w:rPr>
        <w:t>REGULAMIN JARMARKU BOŻONARODZENIOWEGO</w:t>
      </w:r>
    </w:p>
    <w:p w:rsidR="00194446" w:rsidRDefault="00194446" w:rsidP="00194446">
      <w:pPr>
        <w:spacing w:after="0" w:line="240" w:lineRule="auto"/>
        <w:jc w:val="center"/>
        <w:rPr>
          <w:b/>
          <w:szCs w:val="24"/>
        </w:rPr>
      </w:pPr>
      <w:r>
        <w:rPr>
          <w:b/>
          <w:szCs w:val="24"/>
        </w:rPr>
        <w:t>14 GRUDNIA 2025 R.</w:t>
      </w:r>
    </w:p>
    <w:p w:rsidR="00194446" w:rsidRPr="00194446" w:rsidRDefault="00194446" w:rsidP="00194446">
      <w:pPr>
        <w:spacing w:before="100" w:beforeAutospacing="1" w:after="100" w:afterAutospacing="1" w:line="240" w:lineRule="auto"/>
        <w:jc w:val="center"/>
        <w:outlineLvl w:val="2"/>
        <w:rPr>
          <w:b/>
          <w:bCs/>
          <w:sz w:val="27"/>
          <w:szCs w:val="27"/>
        </w:rPr>
      </w:pPr>
      <w:r>
        <w:rPr>
          <w:b/>
          <w:bCs/>
          <w:sz w:val="27"/>
          <w:szCs w:val="27"/>
        </w:rPr>
        <w:t xml:space="preserve">Jarmark Bożonarodzeniowy w Tryńczy </w:t>
      </w:r>
    </w:p>
    <w:p w:rsidR="00757FC9" w:rsidRPr="002F58DB" w:rsidRDefault="00757FC9" w:rsidP="00757FC9">
      <w:pPr>
        <w:spacing w:after="142" w:line="259" w:lineRule="auto"/>
        <w:ind w:left="0" w:right="494" w:firstLine="0"/>
        <w:jc w:val="center"/>
        <w:rPr>
          <w:rFonts w:ascii="Calibri" w:hAnsi="Calibri" w:cs="Calibri"/>
          <w:sz w:val="22"/>
        </w:rPr>
      </w:pPr>
    </w:p>
    <w:p w:rsidR="008F1998" w:rsidRPr="0020656E" w:rsidRDefault="0020656E" w:rsidP="0020656E">
      <w:pPr>
        <w:suppressAutoHyphens/>
        <w:spacing w:after="0" w:line="240" w:lineRule="auto"/>
        <w:ind w:right="0"/>
        <w:jc w:val="both"/>
        <w:rPr>
          <w:rFonts w:ascii="Calibri" w:eastAsia="Lucida Sans Unicode" w:hAnsi="Calibri" w:cs="Calibri"/>
          <w:sz w:val="22"/>
          <w:szCs w:val="20"/>
        </w:rPr>
      </w:pPr>
      <w:r w:rsidRPr="0020656E">
        <w:rPr>
          <w:rFonts w:ascii="Calibri" w:eastAsia="Lucida Sans Unicode" w:hAnsi="Calibri" w:cs="Calibri"/>
          <w:b/>
          <w:sz w:val="22"/>
          <w:szCs w:val="20"/>
        </w:rPr>
        <w:t>JARMARK BOŻONARODZENIOWY</w:t>
      </w:r>
      <w:r w:rsidR="008F1998" w:rsidRPr="0020656E">
        <w:rPr>
          <w:rFonts w:ascii="Calibri" w:eastAsia="Lucida Sans Unicode" w:hAnsi="Calibri" w:cs="Calibri"/>
          <w:sz w:val="22"/>
          <w:szCs w:val="20"/>
        </w:rPr>
        <w:t>, zwany dalej „</w:t>
      </w:r>
      <w:r w:rsidRPr="0020656E">
        <w:rPr>
          <w:rFonts w:ascii="Calibri" w:eastAsia="Lucida Sans Unicode" w:hAnsi="Calibri" w:cs="Calibri"/>
          <w:b/>
          <w:sz w:val="22"/>
          <w:szCs w:val="20"/>
        </w:rPr>
        <w:t>JARMARKIEM”</w:t>
      </w:r>
      <w:r w:rsidRPr="0020656E">
        <w:rPr>
          <w:rFonts w:ascii="Calibri" w:eastAsia="Lucida Sans Unicode" w:hAnsi="Calibri" w:cs="Calibri"/>
          <w:sz w:val="22"/>
          <w:szCs w:val="20"/>
        </w:rPr>
        <w:t xml:space="preserve"> </w:t>
      </w:r>
      <w:r w:rsidR="008F1998" w:rsidRPr="0020656E">
        <w:rPr>
          <w:rFonts w:ascii="Calibri" w:eastAsia="Lucida Sans Unicode" w:hAnsi="Calibri" w:cs="Calibri"/>
          <w:sz w:val="22"/>
          <w:szCs w:val="20"/>
        </w:rPr>
        <w:t xml:space="preserve">jest imprezą handlową </w:t>
      </w:r>
      <w:r w:rsidR="008F1998" w:rsidRPr="0020656E">
        <w:rPr>
          <w:rFonts w:ascii="Calibri" w:eastAsia="Lucida Sans Unicode" w:hAnsi="Calibri" w:cs="Calibri"/>
          <w:b/>
          <w:sz w:val="22"/>
          <w:szCs w:val="20"/>
        </w:rPr>
        <w:t>dla wytwórców</w:t>
      </w:r>
      <w:r w:rsidR="008F1998" w:rsidRPr="0020656E">
        <w:rPr>
          <w:rFonts w:ascii="Calibri" w:eastAsia="Lucida Sans Unicode" w:hAnsi="Calibri" w:cs="Calibri"/>
          <w:sz w:val="22"/>
          <w:szCs w:val="20"/>
        </w:rPr>
        <w:t xml:space="preserve"> regionalnych wyrobów i przedmiotów użytkowych, artystycznych i naturalnych produktów spożywczych, a także </w:t>
      </w:r>
      <w:r w:rsidR="008F1998" w:rsidRPr="0020656E">
        <w:rPr>
          <w:rFonts w:ascii="Calibri" w:eastAsia="Lucida Sans Unicode" w:hAnsi="Calibri" w:cs="Calibri"/>
          <w:b/>
          <w:sz w:val="22"/>
          <w:szCs w:val="20"/>
        </w:rPr>
        <w:t>dla sprzedawców</w:t>
      </w:r>
      <w:r w:rsidR="008F1998" w:rsidRPr="0020656E">
        <w:rPr>
          <w:rFonts w:ascii="Calibri" w:eastAsia="Lucida Sans Unicode" w:hAnsi="Calibri" w:cs="Calibri"/>
          <w:sz w:val="22"/>
          <w:szCs w:val="20"/>
        </w:rPr>
        <w:t xml:space="preserve"> asortymentu o charakterze świątecznym (np. ozdób cho</w:t>
      </w:r>
      <w:r w:rsidR="00CC4787">
        <w:rPr>
          <w:rFonts w:ascii="Calibri" w:eastAsia="Lucida Sans Unicode" w:hAnsi="Calibri" w:cs="Calibri"/>
          <w:sz w:val="22"/>
          <w:szCs w:val="20"/>
        </w:rPr>
        <w:t>inkowych, świec, opłatków itp.)</w:t>
      </w:r>
    </w:p>
    <w:p w:rsidR="00757FC9" w:rsidRPr="002F58DB" w:rsidRDefault="00757FC9" w:rsidP="00757FC9">
      <w:pPr>
        <w:pStyle w:val="Default"/>
        <w:rPr>
          <w:b/>
          <w:bCs/>
          <w:sz w:val="22"/>
          <w:szCs w:val="22"/>
        </w:rPr>
      </w:pPr>
    </w:p>
    <w:p w:rsidR="00757FC9" w:rsidRPr="002F58DB" w:rsidRDefault="00757FC9" w:rsidP="00757FC9">
      <w:pPr>
        <w:pStyle w:val="Default"/>
        <w:rPr>
          <w:sz w:val="22"/>
          <w:szCs w:val="22"/>
        </w:rPr>
      </w:pPr>
      <w:r w:rsidRPr="002F58DB">
        <w:rPr>
          <w:b/>
          <w:bCs/>
          <w:sz w:val="22"/>
          <w:szCs w:val="22"/>
        </w:rPr>
        <w:t xml:space="preserve">ZASADY OGÓLNE </w:t>
      </w:r>
    </w:p>
    <w:p w:rsidR="00757FC9" w:rsidRPr="008761EE" w:rsidRDefault="00757FC9" w:rsidP="00757FC9">
      <w:pPr>
        <w:pStyle w:val="Default"/>
        <w:numPr>
          <w:ilvl w:val="0"/>
          <w:numId w:val="4"/>
        </w:numPr>
        <w:spacing w:after="157"/>
        <w:ind w:left="426"/>
        <w:jc w:val="both"/>
        <w:rPr>
          <w:sz w:val="22"/>
          <w:szCs w:val="22"/>
        </w:rPr>
      </w:pPr>
      <w:r w:rsidRPr="008761EE">
        <w:rPr>
          <w:sz w:val="22"/>
          <w:szCs w:val="22"/>
        </w:rPr>
        <w:t>Orga</w:t>
      </w:r>
      <w:r w:rsidR="002F2ABD" w:rsidRPr="008761EE">
        <w:rPr>
          <w:sz w:val="22"/>
          <w:szCs w:val="22"/>
        </w:rPr>
        <w:t>nizatorem Jarmarku Bożonarodzeniowego</w:t>
      </w:r>
      <w:r w:rsidR="00CC4787" w:rsidRPr="008761EE">
        <w:rPr>
          <w:sz w:val="22"/>
          <w:szCs w:val="22"/>
        </w:rPr>
        <w:t xml:space="preserve"> jest </w:t>
      </w:r>
      <w:r w:rsidR="008761EE">
        <w:rPr>
          <w:sz w:val="22"/>
          <w:szCs w:val="22"/>
        </w:rPr>
        <w:t xml:space="preserve"> Gminne Centrum Kultury i Czytelnictwa Gminy Tryńcza. </w:t>
      </w:r>
      <w:r w:rsidRPr="008761EE">
        <w:rPr>
          <w:sz w:val="22"/>
          <w:szCs w:val="22"/>
        </w:rPr>
        <w:t>Jarmark odbywać się będzie n</w:t>
      </w:r>
      <w:r w:rsidR="002D64AF" w:rsidRPr="008761EE">
        <w:rPr>
          <w:sz w:val="22"/>
          <w:szCs w:val="22"/>
        </w:rPr>
        <w:t xml:space="preserve">a </w:t>
      </w:r>
      <w:r w:rsidR="00CC4787" w:rsidRPr="008761EE">
        <w:rPr>
          <w:sz w:val="22"/>
          <w:szCs w:val="22"/>
        </w:rPr>
        <w:t xml:space="preserve"> obiek</w:t>
      </w:r>
      <w:r w:rsidR="00C31384">
        <w:rPr>
          <w:sz w:val="22"/>
          <w:szCs w:val="22"/>
        </w:rPr>
        <w:t xml:space="preserve">cie przy Urzędzie Gminy Tryńcza </w:t>
      </w:r>
      <w:r w:rsidR="002D64AF" w:rsidRPr="008761EE">
        <w:rPr>
          <w:sz w:val="22"/>
          <w:szCs w:val="22"/>
        </w:rPr>
        <w:t xml:space="preserve"> w terminie </w:t>
      </w:r>
      <w:r w:rsidR="00CC4787" w:rsidRPr="008761EE">
        <w:rPr>
          <w:b/>
          <w:sz w:val="22"/>
          <w:szCs w:val="22"/>
        </w:rPr>
        <w:t xml:space="preserve"> 14 </w:t>
      </w:r>
      <w:r w:rsidR="002F2ABD" w:rsidRPr="008761EE">
        <w:rPr>
          <w:b/>
          <w:sz w:val="22"/>
          <w:szCs w:val="22"/>
        </w:rPr>
        <w:t>grudnia</w:t>
      </w:r>
      <w:r w:rsidR="00CC4787" w:rsidRPr="008761EE">
        <w:rPr>
          <w:b/>
          <w:sz w:val="22"/>
          <w:szCs w:val="22"/>
        </w:rPr>
        <w:t xml:space="preserve"> 2025</w:t>
      </w:r>
      <w:r w:rsidRPr="008761EE">
        <w:rPr>
          <w:b/>
          <w:sz w:val="22"/>
          <w:szCs w:val="22"/>
        </w:rPr>
        <w:t xml:space="preserve"> r.</w:t>
      </w:r>
      <w:r w:rsidR="008761EE">
        <w:rPr>
          <w:b/>
          <w:sz w:val="22"/>
          <w:szCs w:val="22"/>
        </w:rPr>
        <w:t xml:space="preserve"> </w:t>
      </w:r>
    </w:p>
    <w:p w:rsidR="00757FC9" w:rsidRDefault="00757FC9" w:rsidP="00757FC9">
      <w:pPr>
        <w:pStyle w:val="Default"/>
        <w:numPr>
          <w:ilvl w:val="0"/>
          <w:numId w:val="4"/>
        </w:numPr>
        <w:spacing w:after="157"/>
        <w:ind w:left="426"/>
        <w:jc w:val="both"/>
        <w:rPr>
          <w:sz w:val="22"/>
          <w:szCs w:val="22"/>
        </w:rPr>
      </w:pPr>
      <w:r w:rsidRPr="002F58DB">
        <w:rPr>
          <w:sz w:val="22"/>
          <w:szCs w:val="22"/>
        </w:rPr>
        <w:t xml:space="preserve">Część handlową Jarmarku stanowi ekspozycja stoisk producentów </w:t>
      </w:r>
      <w:r w:rsidR="002D64AF">
        <w:rPr>
          <w:sz w:val="22"/>
          <w:szCs w:val="22"/>
        </w:rPr>
        <w:t xml:space="preserve">artykułów świątecznych, regionalnych, lokalnych, zielarstwa, </w:t>
      </w:r>
      <w:r w:rsidRPr="002F58DB">
        <w:rPr>
          <w:sz w:val="22"/>
          <w:szCs w:val="22"/>
        </w:rPr>
        <w:t>rękodzieła artystycznego i wytworów rzemiosła.</w:t>
      </w:r>
    </w:p>
    <w:p w:rsidR="00757FC9" w:rsidRPr="00F24D56" w:rsidRDefault="008761EE" w:rsidP="00757FC9">
      <w:pPr>
        <w:pStyle w:val="Default"/>
        <w:numPr>
          <w:ilvl w:val="0"/>
          <w:numId w:val="4"/>
        </w:numPr>
        <w:spacing w:after="157"/>
        <w:ind w:left="426"/>
        <w:jc w:val="both"/>
        <w:rPr>
          <w:b/>
          <w:color w:val="FF0000"/>
          <w:sz w:val="22"/>
          <w:szCs w:val="22"/>
        </w:rPr>
      </w:pPr>
      <w:r w:rsidRPr="008060AB">
        <w:rPr>
          <w:color w:val="000000" w:themeColor="text1"/>
        </w:rPr>
        <w:t>Organizator zapewnia miejsce na stoisko,</w:t>
      </w:r>
      <w:r w:rsidR="00194446">
        <w:rPr>
          <w:color w:val="000000" w:themeColor="text1"/>
        </w:rPr>
        <w:t xml:space="preserve"> stolik, krzesło </w:t>
      </w:r>
      <w:r w:rsidRPr="008060AB">
        <w:rPr>
          <w:color w:val="000000" w:themeColor="text1"/>
        </w:rPr>
        <w:t xml:space="preserve"> jednak wystawca we własnym zakresie organizuj</w:t>
      </w:r>
      <w:r w:rsidR="00194446">
        <w:rPr>
          <w:color w:val="000000" w:themeColor="text1"/>
        </w:rPr>
        <w:t xml:space="preserve">e jego aranżację (np. namioty - </w:t>
      </w:r>
      <w:r w:rsidRPr="008060AB">
        <w:rPr>
          <w:color w:val="000000" w:themeColor="text1"/>
        </w:rPr>
        <w:t>po wcześniejszym uzgodnieniu z organizatorem).</w:t>
      </w:r>
      <w:r w:rsidRPr="00F24D56">
        <w:rPr>
          <w:color w:val="FF0000"/>
        </w:rPr>
        <w:br/>
      </w:r>
      <w:r w:rsidRPr="008060AB">
        <w:rPr>
          <w:color w:val="000000" w:themeColor="text1"/>
        </w:rPr>
        <w:t xml:space="preserve">Liczba miejsc jest ograniczona. Organizator zastrzega sobie prawo doboru asortymentu oraz przydziału rodzaju stoisk. </w:t>
      </w:r>
      <w:r w:rsidR="00757FC9" w:rsidRPr="008060AB">
        <w:rPr>
          <w:color w:val="000000" w:themeColor="text1"/>
          <w:sz w:val="22"/>
          <w:szCs w:val="22"/>
        </w:rPr>
        <w:t>Bezwzględnym wymogiem stawianym przez Organizatora jest estetyczny wygląd stoiska.</w:t>
      </w:r>
      <w:r w:rsidR="00757FC9" w:rsidRPr="00F24D56">
        <w:rPr>
          <w:b/>
          <w:color w:val="FF0000"/>
          <w:sz w:val="22"/>
          <w:szCs w:val="22"/>
        </w:rPr>
        <w:t xml:space="preserve"> </w:t>
      </w:r>
    </w:p>
    <w:p w:rsidR="00757FC9" w:rsidRDefault="00757FC9" w:rsidP="00757FC9">
      <w:pPr>
        <w:pStyle w:val="Default"/>
        <w:numPr>
          <w:ilvl w:val="0"/>
          <w:numId w:val="4"/>
        </w:numPr>
        <w:spacing w:after="157"/>
        <w:ind w:left="426"/>
        <w:jc w:val="both"/>
        <w:rPr>
          <w:sz w:val="22"/>
          <w:szCs w:val="22"/>
        </w:rPr>
      </w:pPr>
      <w:r w:rsidRPr="002F58DB">
        <w:rPr>
          <w:sz w:val="22"/>
          <w:szCs w:val="22"/>
        </w:rPr>
        <w:t>Wystawcy zobowiązują się do uszanowania charakteru wydarzenia i miejsca, poprzez nie wystawianie towarów sprzecznych ze specyfikacją Organizatora oraz odpowiednią aranżację stoiska, jeżeli Organizator uzna to za konieczne. Wystawcy zobowiązują się również do usunięcia tych elementów swej oferty, które Organizator uzna za niemożliwe do pogodzenia z ch</w:t>
      </w:r>
      <w:r w:rsidR="00BA00BF">
        <w:rPr>
          <w:sz w:val="22"/>
          <w:szCs w:val="22"/>
        </w:rPr>
        <w:t>arakterem Jarmarku Bożonarodzeniowego</w:t>
      </w:r>
      <w:r w:rsidRPr="002F58DB">
        <w:rPr>
          <w:sz w:val="22"/>
          <w:szCs w:val="22"/>
        </w:rPr>
        <w:t xml:space="preserve">. </w:t>
      </w:r>
    </w:p>
    <w:p w:rsidR="000E3F3B" w:rsidRPr="000E3F3B" w:rsidRDefault="000E3F3B" w:rsidP="000E3F3B">
      <w:pPr>
        <w:pStyle w:val="Default"/>
        <w:numPr>
          <w:ilvl w:val="0"/>
          <w:numId w:val="4"/>
        </w:numPr>
        <w:spacing w:after="157"/>
        <w:ind w:left="426"/>
        <w:jc w:val="both"/>
        <w:rPr>
          <w:sz w:val="22"/>
          <w:szCs w:val="22"/>
        </w:rPr>
      </w:pPr>
      <w:r w:rsidRPr="000E3F3B">
        <w:rPr>
          <w:sz w:val="22"/>
          <w:szCs w:val="22"/>
        </w:rPr>
        <w:t xml:space="preserve">Z uwagi na publiczny charakter wydarzenia Organizator zastrzega sobie prawo do wykonywania podczas Jarmarku zdjęć grupowych, fotorelacji i filmików, których rozpowszechnianie – zgodnie </w:t>
      </w:r>
      <w:r w:rsidR="00E03E9A">
        <w:rPr>
          <w:sz w:val="22"/>
          <w:szCs w:val="22"/>
        </w:rPr>
        <w:t>z </w:t>
      </w:r>
      <w:r w:rsidRPr="000E3F3B">
        <w:rPr>
          <w:sz w:val="22"/>
          <w:szCs w:val="22"/>
        </w:rPr>
        <w:t>art. 81 ust. 2 pkt 2 ustawy z dnia 4 lutego 1994 r. o prawie autorskim i prawach pokrewnych (tj. Dz. U. 2019 poz. 1231) – nie wymaga wyrażenia zgody przez osoby biorące udział w wydarzeniu.</w:t>
      </w:r>
    </w:p>
    <w:p w:rsidR="00F24D56" w:rsidRDefault="000E3F3B" w:rsidP="00F24D56">
      <w:pPr>
        <w:pStyle w:val="Default"/>
        <w:spacing w:after="157"/>
        <w:ind w:left="426"/>
        <w:jc w:val="both"/>
        <w:rPr>
          <w:sz w:val="22"/>
          <w:szCs w:val="22"/>
        </w:rPr>
      </w:pPr>
      <w:r>
        <w:rPr>
          <w:sz w:val="22"/>
          <w:szCs w:val="22"/>
        </w:rPr>
        <w:t xml:space="preserve">Grupowe zdjęcia, </w:t>
      </w:r>
      <w:proofErr w:type="spellStart"/>
      <w:r>
        <w:rPr>
          <w:sz w:val="22"/>
          <w:szCs w:val="22"/>
        </w:rPr>
        <w:t>fotorelacje</w:t>
      </w:r>
      <w:proofErr w:type="spellEnd"/>
      <w:r>
        <w:rPr>
          <w:sz w:val="22"/>
          <w:szCs w:val="22"/>
        </w:rPr>
        <w:t xml:space="preserve"> i filmiki mogą być publikowane na stronie internetowej </w:t>
      </w:r>
      <w:r w:rsidR="00CC4787">
        <w:rPr>
          <w:sz w:val="22"/>
          <w:szCs w:val="22"/>
        </w:rPr>
        <w:t xml:space="preserve"> </w:t>
      </w:r>
      <w:r w:rsidR="00F24D56">
        <w:rPr>
          <w:sz w:val="22"/>
          <w:szCs w:val="22"/>
        </w:rPr>
        <w:t xml:space="preserve">Gminy Tryńcza </w:t>
      </w:r>
      <w:r w:rsidR="00CC4787">
        <w:rPr>
          <w:sz w:val="22"/>
          <w:szCs w:val="22"/>
        </w:rPr>
        <w:t>(</w:t>
      </w:r>
      <w:hyperlink r:id="rId7" w:history="1">
        <w:r w:rsidR="00F24D56" w:rsidRPr="00D87B8B">
          <w:rPr>
            <w:rStyle w:val="Hipercze"/>
            <w:sz w:val="22"/>
            <w:szCs w:val="22"/>
          </w:rPr>
          <w:t>https://tryncza.eu/</w:t>
        </w:r>
      </w:hyperlink>
      <w:r w:rsidR="00F24D56">
        <w:rPr>
          <w:sz w:val="22"/>
          <w:szCs w:val="22"/>
        </w:rPr>
        <w:t xml:space="preserve">), oraz  profilach </w:t>
      </w:r>
      <w:proofErr w:type="spellStart"/>
      <w:r w:rsidR="00F24D56">
        <w:rPr>
          <w:sz w:val="22"/>
          <w:szCs w:val="22"/>
        </w:rPr>
        <w:t>społeczościowych</w:t>
      </w:r>
      <w:proofErr w:type="spellEnd"/>
      <w:r w:rsidR="00F24D56">
        <w:rPr>
          <w:sz w:val="22"/>
          <w:szCs w:val="22"/>
        </w:rPr>
        <w:t xml:space="preserve"> </w:t>
      </w:r>
      <w:proofErr w:type="spellStart"/>
      <w:r w:rsidR="00F24D56">
        <w:rPr>
          <w:sz w:val="22"/>
          <w:szCs w:val="22"/>
        </w:rPr>
        <w:t>GCKiCz</w:t>
      </w:r>
      <w:proofErr w:type="spellEnd"/>
      <w:r w:rsidR="00F24D56">
        <w:rPr>
          <w:sz w:val="22"/>
          <w:szCs w:val="22"/>
        </w:rPr>
        <w:t xml:space="preserve"> oraz </w:t>
      </w:r>
      <w:r w:rsidR="00CC4787">
        <w:rPr>
          <w:sz w:val="22"/>
          <w:szCs w:val="22"/>
        </w:rPr>
        <w:t xml:space="preserve">Gminy Tryńcza </w:t>
      </w:r>
      <w:r>
        <w:rPr>
          <w:sz w:val="22"/>
          <w:szCs w:val="22"/>
        </w:rPr>
        <w:t xml:space="preserve">w mediach </w:t>
      </w:r>
      <w:proofErr w:type="spellStart"/>
      <w:r>
        <w:rPr>
          <w:sz w:val="22"/>
          <w:szCs w:val="22"/>
        </w:rPr>
        <w:t>społecznościowych</w:t>
      </w:r>
      <w:proofErr w:type="spellEnd"/>
      <w:r>
        <w:rPr>
          <w:sz w:val="22"/>
          <w:szCs w:val="22"/>
        </w:rPr>
        <w:t xml:space="preserve"> </w:t>
      </w:r>
      <w:r w:rsidR="00E03E9A">
        <w:rPr>
          <w:sz w:val="22"/>
          <w:szCs w:val="22"/>
        </w:rPr>
        <w:t>oraz w </w:t>
      </w:r>
      <w:r>
        <w:rPr>
          <w:sz w:val="22"/>
          <w:szCs w:val="22"/>
        </w:rPr>
        <w:t>innych mediach (prasa lokalna).</w:t>
      </w:r>
      <w:r w:rsidR="00F24D56">
        <w:rPr>
          <w:sz w:val="22"/>
          <w:szCs w:val="22"/>
        </w:rPr>
        <w:t xml:space="preserve"> </w:t>
      </w:r>
    </w:p>
    <w:p w:rsidR="000E3F3B" w:rsidRDefault="000E3F3B" w:rsidP="00757FC9">
      <w:pPr>
        <w:pStyle w:val="Default"/>
        <w:numPr>
          <w:ilvl w:val="0"/>
          <w:numId w:val="4"/>
        </w:numPr>
        <w:spacing w:after="157"/>
        <w:ind w:left="426"/>
        <w:jc w:val="both"/>
        <w:rPr>
          <w:sz w:val="22"/>
          <w:szCs w:val="22"/>
        </w:rPr>
      </w:pPr>
      <w:r>
        <w:rPr>
          <w:sz w:val="22"/>
          <w:szCs w:val="22"/>
        </w:rPr>
        <w:t>O zasadach przetwarzania danych osobowych oraz przysługujących pr</w:t>
      </w:r>
      <w:r w:rsidR="00784B8B">
        <w:rPr>
          <w:sz w:val="22"/>
          <w:szCs w:val="22"/>
        </w:rPr>
        <w:t>aw osobom, których dane dotyczą, zgodnie z art. 13 ust. 1-2 oraz art. 26 ust. 2 rozporządz</w:t>
      </w:r>
      <w:r w:rsidR="00E03E9A">
        <w:rPr>
          <w:sz w:val="22"/>
          <w:szCs w:val="22"/>
        </w:rPr>
        <w:t>enia Parlamentu Europejskiego i </w:t>
      </w:r>
      <w:r w:rsidR="00784B8B">
        <w:rPr>
          <w:sz w:val="22"/>
          <w:szCs w:val="22"/>
        </w:rPr>
        <w:t>Rady (UE) 2016/679 z 27.04.2016 r. w sprawie ochr</w:t>
      </w:r>
      <w:r w:rsidR="00E03E9A">
        <w:rPr>
          <w:sz w:val="22"/>
          <w:szCs w:val="22"/>
        </w:rPr>
        <w:t>ony osób fizycznych w związku z </w:t>
      </w:r>
      <w:r w:rsidR="00784B8B">
        <w:rPr>
          <w:sz w:val="22"/>
          <w:szCs w:val="22"/>
        </w:rPr>
        <w:t xml:space="preserve">przetwarzaniem danych osobowych i w sprawie swobodnego przepływu takich danych </w:t>
      </w:r>
      <w:r w:rsidR="00E03E9A">
        <w:rPr>
          <w:sz w:val="22"/>
          <w:szCs w:val="22"/>
        </w:rPr>
        <w:t>oraz </w:t>
      </w:r>
      <w:r w:rsidR="00784B8B">
        <w:rPr>
          <w:sz w:val="22"/>
          <w:szCs w:val="22"/>
        </w:rPr>
        <w:t>uchylenia dyrektywy 95/46/WE (ogólne rozporządzenie o ochronie danych) (Dz. Urz. UE L 119, s. 1) – zwanego „RODO”. Organizator info</w:t>
      </w:r>
      <w:r w:rsidR="002D64AF">
        <w:rPr>
          <w:sz w:val="22"/>
          <w:szCs w:val="22"/>
        </w:rPr>
        <w:t>r</w:t>
      </w:r>
      <w:r w:rsidR="00784B8B">
        <w:rPr>
          <w:sz w:val="22"/>
          <w:szCs w:val="22"/>
        </w:rPr>
        <w:t>muje poprzez udostę</w:t>
      </w:r>
      <w:r w:rsidR="002D64AF">
        <w:rPr>
          <w:sz w:val="22"/>
          <w:szCs w:val="22"/>
        </w:rPr>
        <w:t>pnienia informacji na ten temat stanowiącej załącznik do karty zgłoszenia.</w:t>
      </w:r>
    </w:p>
    <w:p w:rsidR="00757FC9" w:rsidRDefault="00757FC9" w:rsidP="00757FC9">
      <w:pPr>
        <w:pStyle w:val="Default"/>
        <w:numPr>
          <w:ilvl w:val="0"/>
          <w:numId w:val="4"/>
        </w:numPr>
        <w:spacing w:after="157"/>
        <w:ind w:left="426"/>
        <w:jc w:val="both"/>
        <w:rPr>
          <w:sz w:val="22"/>
          <w:szCs w:val="22"/>
        </w:rPr>
      </w:pPr>
      <w:r w:rsidRPr="002F58DB">
        <w:rPr>
          <w:sz w:val="22"/>
          <w:szCs w:val="22"/>
        </w:rPr>
        <w:t xml:space="preserve">Zgłoszenia będą przyjmowane do dnia </w:t>
      </w:r>
      <w:r w:rsidR="00CC4787">
        <w:rPr>
          <w:b/>
          <w:sz w:val="22"/>
          <w:szCs w:val="22"/>
        </w:rPr>
        <w:t>5</w:t>
      </w:r>
      <w:r w:rsidR="000E3F3B">
        <w:rPr>
          <w:b/>
          <w:sz w:val="22"/>
          <w:szCs w:val="22"/>
        </w:rPr>
        <w:t xml:space="preserve"> </w:t>
      </w:r>
      <w:r w:rsidR="002F2ABD">
        <w:rPr>
          <w:b/>
          <w:sz w:val="22"/>
          <w:szCs w:val="22"/>
        </w:rPr>
        <w:t xml:space="preserve">grudnia </w:t>
      </w:r>
      <w:r w:rsidR="00CC4787">
        <w:rPr>
          <w:b/>
          <w:sz w:val="22"/>
          <w:szCs w:val="22"/>
        </w:rPr>
        <w:t>2025</w:t>
      </w:r>
      <w:r w:rsidRPr="002F58DB">
        <w:rPr>
          <w:b/>
          <w:sz w:val="22"/>
          <w:szCs w:val="22"/>
        </w:rPr>
        <w:t xml:space="preserve"> roku</w:t>
      </w:r>
      <w:r w:rsidRPr="002F58DB">
        <w:rPr>
          <w:sz w:val="22"/>
          <w:szCs w:val="22"/>
        </w:rPr>
        <w:t xml:space="preserve"> lub do wyczerpania miejsc. </w:t>
      </w:r>
    </w:p>
    <w:p w:rsidR="00757FC9" w:rsidRDefault="00757FC9" w:rsidP="00757FC9">
      <w:pPr>
        <w:pStyle w:val="Default"/>
        <w:numPr>
          <w:ilvl w:val="0"/>
          <w:numId w:val="4"/>
        </w:numPr>
        <w:spacing w:after="157"/>
        <w:ind w:left="426"/>
        <w:jc w:val="both"/>
        <w:rPr>
          <w:sz w:val="22"/>
          <w:szCs w:val="22"/>
        </w:rPr>
      </w:pPr>
      <w:r w:rsidRPr="002F58DB">
        <w:rPr>
          <w:sz w:val="22"/>
          <w:szCs w:val="22"/>
        </w:rPr>
        <w:lastRenderedPageBreak/>
        <w:t xml:space="preserve">Wypełnienie i wysłanie podpisanego Formularza Zgłoszeniowego Wystawcy jest równoznaczne z zaakceptowaniem postanowień niniejszego Regulaminu. </w:t>
      </w:r>
    </w:p>
    <w:p w:rsidR="00C05B87" w:rsidRPr="002F58DB" w:rsidRDefault="00C05B87" w:rsidP="00C05B87">
      <w:pPr>
        <w:pStyle w:val="Default"/>
        <w:spacing w:after="157"/>
        <w:ind w:left="426"/>
        <w:jc w:val="both"/>
        <w:rPr>
          <w:sz w:val="22"/>
          <w:szCs w:val="22"/>
        </w:rPr>
      </w:pPr>
    </w:p>
    <w:p w:rsidR="00757FC9" w:rsidRPr="002F58DB" w:rsidRDefault="00757FC9" w:rsidP="00757FC9">
      <w:pPr>
        <w:pStyle w:val="Default"/>
        <w:rPr>
          <w:sz w:val="22"/>
          <w:szCs w:val="22"/>
        </w:rPr>
      </w:pPr>
    </w:p>
    <w:p w:rsidR="00757FC9" w:rsidRPr="002F58DB" w:rsidRDefault="00757FC9" w:rsidP="00757FC9">
      <w:pPr>
        <w:pStyle w:val="Default"/>
        <w:rPr>
          <w:sz w:val="22"/>
          <w:szCs w:val="22"/>
        </w:rPr>
      </w:pPr>
      <w:r w:rsidRPr="002F58DB">
        <w:rPr>
          <w:b/>
          <w:bCs/>
          <w:sz w:val="22"/>
          <w:szCs w:val="22"/>
        </w:rPr>
        <w:t xml:space="preserve">WARUNKI UDZIAŁU </w:t>
      </w:r>
    </w:p>
    <w:p w:rsidR="00757FC9" w:rsidRPr="002F58DB" w:rsidRDefault="00757FC9" w:rsidP="00757FC9">
      <w:pPr>
        <w:pStyle w:val="Default"/>
        <w:spacing w:after="39"/>
        <w:rPr>
          <w:sz w:val="22"/>
          <w:szCs w:val="22"/>
        </w:rPr>
      </w:pPr>
      <w:r w:rsidRPr="002F58DB">
        <w:rPr>
          <w:sz w:val="22"/>
          <w:szCs w:val="22"/>
        </w:rPr>
        <w:t xml:space="preserve">Warunkiem udziału w Jarmarku jest: </w:t>
      </w:r>
    </w:p>
    <w:p w:rsidR="00757FC9" w:rsidRPr="002F58DB" w:rsidRDefault="00757FC9" w:rsidP="00757FC9">
      <w:pPr>
        <w:pStyle w:val="Default"/>
        <w:numPr>
          <w:ilvl w:val="0"/>
          <w:numId w:val="2"/>
        </w:numPr>
        <w:spacing w:after="39"/>
        <w:ind w:left="426"/>
        <w:jc w:val="both"/>
        <w:rPr>
          <w:sz w:val="22"/>
          <w:szCs w:val="22"/>
        </w:rPr>
      </w:pPr>
      <w:r w:rsidRPr="002F58DB">
        <w:rPr>
          <w:sz w:val="22"/>
          <w:szCs w:val="22"/>
        </w:rPr>
        <w:t xml:space="preserve">wypełnienie Formularza Zgłoszeniowego Wystawcy (załącznik nr 1 do Regulaminu), w sposób czytelny i kompletny, </w:t>
      </w:r>
    </w:p>
    <w:p w:rsidR="00757FC9" w:rsidRPr="002F58DB" w:rsidRDefault="00757FC9" w:rsidP="00757FC9">
      <w:pPr>
        <w:pStyle w:val="Default"/>
        <w:numPr>
          <w:ilvl w:val="0"/>
          <w:numId w:val="2"/>
        </w:numPr>
        <w:spacing w:after="39"/>
        <w:ind w:left="426"/>
        <w:jc w:val="both"/>
        <w:rPr>
          <w:sz w:val="22"/>
          <w:szCs w:val="22"/>
        </w:rPr>
      </w:pPr>
      <w:r w:rsidRPr="002F58DB">
        <w:rPr>
          <w:sz w:val="22"/>
          <w:szCs w:val="22"/>
        </w:rPr>
        <w:t xml:space="preserve">podpisanie Formularza przez osobę lub osoby umocowane prawnie do reprezentowania podmiotu zgłaszającego uczestnictwo, </w:t>
      </w:r>
    </w:p>
    <w:p w:rsidR="00757FC9" w:rsidRPr="002F58DB" w:rsidRDefault="00757FC9" w:rsidP="00757FC9">
      <w:pPr>
        <w:pStyle w:val="Default"/>
        <w:numPr>
          <w:ilvl w:val="0"/>
          <w:numId w:val="2"/>
        </w:numPr>
        <w:spacing w:after="39"/>
        <w:ind w:left="426"/>
        <w:jc w:val="both"/>
        <w:rPr>
          <w:sz w:val="22"/>
          <w:szCs w:val="22"/>
        </w:rPr>
      </w:pPr>
      <w:r w:rsidRPr="002F58DB">
        <w:rPr>
          <w:sz w:val="22"/>
          <w:szCs w:val="22"/>
        </w:rPr>
        <w:t xml:space="preserve">dostarczenie do dnia </w:t>
      </w:r>
      <w:r w:rsidR="008761EE">
        <w:rPr>
          <w:sz w:val="22"/>
          <w:szCs w:val="22"/>
        </w:rPr>
        <w:t>5</w:t>
      </w:r>
      <w:r w:rsidR="002F2ABD">
        <w:rPr>
          <w:sz w:val="22"/>
          <w:szCs w:val="22"/>
        </w:rPr>
        <w:t xml:space="preserve"> grudnia</w:t>
      </w:r>
      <w:r w:rsidRPr="002F58DB">
        <w:rPr>
          <w:sz w:val="22"/>
          <w:szCs w:val="22"/>
        </w:rPr>
        <w:t xml:space="preserve"> 20</w:t>
      </w:r>
      <w:r w:rsidR="00747C94">
        <w:rPr>
          <w:sz w:val="22"/>
          <w:szCs w:val="22"/>
        </w:rPr>
        <w:t>2</w:t>
      </w:r>
      <w:bookmarkStart w:id="0" w:name="_GoBack"/>
      <w:bookmarkEnd w:id="0"/>
      <w:r w:rsidR="008761EE">
        <w:rPr>
          <w:sz w:val="22"/>
          <w:szCs w:val="22"/>
        </w:rPr>
        <w:t>1</w:t>
      </w:r>
      <w:r w:rsidRPr="002F58DB">
        <w:rPr>
          <w:sz w:val="22"/>
          <w:szCs w:val="22"/>
        </w:rPr>
        <w:t xml:space="preserve"> r. wypełnionego i podpisanego Formularza za pomocą jednego z następujących trybów: </w:t>
      </w:r>
    </w:p>
    <w:p w:rsidR="00757FC9" w:rsidRPr="002F58DB" w:rsidRDefault="00757FC9" w:rsidP="00757FC9">
      <w:pPr>
        <w:pStyle w:val="Default"/>
        <w:numPr>
          <w:ilvl w:val="0"/>
          <w:numId w:val="3"/>
        </w:numPr>
        <w:spacing w:after="39"/>
        <w:ind w:left="851"/>
        <w:jc w:val="both"/>
        <w:rPr>
          <w:sz w:val="22"/>
          <w:szCs w:val="22"/>
        </w:rPr>
      </w:pPr>
      <w:r w:rsidRPr="002F58DB">
        <w:rPr>
          <w:sz w:val="22"/>
          <w:szCs w:val="22"/>
        </w:rPr>
        <w:t>osobiście lub pocztą tradycyjną na adres</w:t>
      </w:r>
      <w:r w:rsidR="008761EE">
        <w:rPr>
          <w:sz w:val="22"/>
          <w:szCs w:val="22"/>
        </w:rPr>
        <w:t xml:space="preserve"> </w:t>
      </w:r>
      <w:r w:rsidR="00F24D56">
        <w:rPr>
          <w:sz w:val="22"/>
          <w:szCs w:val="22"/>
        </w:rPr>
        <w:t xml:space="preserve"> </w:t>
      </w:r>
      <w:hyperlink r:id="rId8" w:history="1">
        <w:r w:rsidR="00F24D56">
          <w:rPr>
            <w:rStyle w:val="Hipercze"/>
            <w:rFonts w:ascii="Arial" w:hAnsi="Arial" w:cs="Arial"/>
            <w:color w:val="1A0DAB"/>
            <w:sz w:val="21"/>
            <w:szCs w:val="21"/>
            <w:shd w:val="clear" w:color="auto" w:fill="FFFFFF"/>
          </w:rPr>
          <w:t>Tryńcza 375, 37-204 Tryńcza</w:t>
        </w:r>
      </w:hyperlink>
      <w:r w:rsidRPr="002F58DB">
        <w:rPr>
          <w:sz w:val="22"/>
          <w:szCs w:val="22"/>
        </w:rPr>
        <w:t xml:space="preserve">, z dopiskiem na kopercie </w:t>
      </w:r>
      <w:r w:rsidRPr="00780057">
        <w:rPr>
          <w:iCs/>
          <w:sz w:val="22"/>
          <w:szCs w:val="22"/>
        </w:rPr>
        <w:t xml:space="preserve">Formularz </w:t>
      </w:r>
      <w:r w:rsidR="002F2ABD">
        <w:rPr>
          <w:iCs/>
          <w:sz w:val="22"/>
          <w:szCs w:val="22"/>
        </w:rPr>
        <w:t>zgłoszeniowy Jarmark Bożonarodzeniowy</w:t>
      </w:r>
    </w:p>
    <w:p w:rsidR="00757FC9" w:rsidRPr="002F58DB" w:rsidRDefault="00757FC9" w:rsidP="00757FC9">
      <w:pPr>
        <w:pStyle w:val="Default"/>
        <w:numPr>
          <w:ilvl w:val="0"/>
          <w:numId w:val="3"/>
        </w:numPr>
        <w:spacing w:after="39"/>
        <w:ind w:left="851"/>
        <w:jc w:val="both"/>
        <w:rPr>
          <w:sz w:val="22"/>
          <w:szCs w:val="22"/>
        </w:rPr>
      </w:pPr>
      <w:r w:rsidRPr="002F58DB">
        <w:rPr>
          <w:sz w:val="22"/>
          <w:szCs w:val="22"/>
        </w:rPr>
        <w:t xml:space="preserve">elektronicznie na adres e-mail: </w:t>
      </w:r>
      <w:hyperlink r:id="rId9" w:history="1">
        <w:r w:rsidR="008761EE" w:rsidRPr="00D87B8B">
          <w:rPr>
            <w:rStyle w:val="Hipercze"/>
          </w:rPr>
          <w:t>promocja@tryncza.eu</w:t>
        </w:r>
      </w:hyperlink>
      <w:r w:rsidR="008761EE">
        <w:t xml:space="preserve"> </w:t>
      </w:r>
      <w:r w:rsidRPr="002F58DB">
        <w:rPr>
          <w:sz w:val="22"/>
          <w:szCs w:val="22"/>
        </w:rPr>
        <w:t>(</w:t>
      </w:r>
      <w:proofErr w:type="spellStart"/>
      <w:r w:rsidRPr="002F58DB">
        <w:rPr>
          <w:sz w:val="22"/>
          <w:szCs w:val="22"/>
        </w:rPr>
        <w:t>skan</w:t>
      </w:r>
      <w:proofErr w:type="spellEnd"/>
      <w:r w:rsidRPr="002F58DB">
        <w:rPr>
          <w:sz w:val="22"/>
          <w:szCs w:val="22"/>
        </w:rPr>
        <w:t xml:space="preserve"> wypełnionego i podpisanego formularza)</w:t>
      </w:r>
    </w:p>
    <w:p w:rsidR="00757FC9" w:rsidRPr="002F58DB" w:rsidRDefault="00B809DF" w:rsidP="00757FC9">
      <w:pPr>
        <w:pStyle w:val="Default"/>
        <w:numPr>
          <w:ilvl w:val="0"/>
          <w:numId w:val="2"/>
        </w:numPr>
        <w:spacing w:after="39"/>
        <w:ind w:left="426"/>
        <w:jc w:val="both"/>
        <w:rPr>
          <w:sz w:val="22"/>
          <w:szCs w:val="22"/>
        </w:rPr>
      </w:pPr>
      <w:r>
        <w:rPr>
          <w:sz w:val="22"/>
          <w:szCs w:val="22"/>
        </w:rPr>
        <w:t>U</w:t>
      </w:r>
      <w:r w:rsidR="00757FC9" w:rsidRPr="002F58DB">
        <w:rPr>
          <w:sz w:val="22"/>
          <w:szCs w:val="22"/>
        </w:rPr>
        <w:t xml:space="preserve">zyskanie od Organizatora potwierdzenia uczestnictwa w formie telefonicznej, pisemnej lub mailowej. </w:t>
      </w:r>
      <w:r w:rsidR="00757FC9" w:rsidRPr="00F24D56">
        <w:rPr>
          <w:sz w:val="22"/>
          <w:szCs w:val="22"/>
        </w:rPr>
        <w:t>Samo nadesłanie Formularza Zgłoszeniowego W</w:t>
      </w:r>
      <w:r w:rsidR="002F2ABD" w:rsidRPr="00F24D56">
        <w:rPr>
          <w:sz w:val="22"/>
          <w:szCs w:val="22"/>
        </w:rPr>
        <w:t>ystawcy nie jest równoznaczne z </w:t>
      </w:r>
      <w:r w:rsidR="00757FC9" w:rsidRPr="00F24D56">
        <w:rPr>
          <w:sz w:val="22"/>
          <w:szCs w:val="22"/>
        </w:rPr>
        <w:t>przyjęciem zgłoszenia.</w:t>
      </w:r>
      <w:r w:rsidR="00757FC9" w:rsidRPr="002F58DB">
        <w:rPr>
          <w:sz w:val="22"/>
          <w:szCs w:val="22"/>
        </w:rPr>
        <w:t xml:space="preserve"> </w:t>
      </w:r>
    </w:p>
    <w:p w:rsidR="00757FC9" w:rsidRPr="002F58DB" w:rsidRDefault="00757FC9" w:rsidP="00757FC9">
      <w:pPr>
        <w:pStyle w:val="Default"/>
        <w:numPr>
          <w:ilvl w:val="0"/>
          <w:numId w:val="2"/>
        </w:numPr>
        <w:spacing w:after="39"/>
        <w:ind w:left="426"/>
        <w:jc w:val="both"/>
        <w:rPr>
          <w:sz w:val="22"/>
          <w:szCs w:val="22"/>
        </w:rPr>
      </w:pPr>
      <w:r w:rsidRPr="002F58DB">
        <w:rPr>
          <w:sz w:val="22"/>
          <w:szCs w:val="22"/>
        </w:rPr>
        <w:t>Organizator zastrzega sobie prawo nieprzyjęcia oferty uczestnictwa bez podania przyczyn.</w:t>
      </w:r>
    </w:p>
    <w:p w:rsidR="00757FC9" w:rsidRPr="002F58DB" w:rsidRDefault="00757FC9" w:rsidP="00757FC9">
      <w:pPr>
        <w:pStyle w:val="Default"/>
        <w:spacing w:after="39"/>
        <w:ind w:left="426"/>
        <w:jc w:val="both"/>
        <w:rPr>
          <w:sz w:val="22"/>
          <w:szCs w:val="22"/>
        </w:rPr>
      </w:pPr>
    </w:p>
    <w:p w:rsidR="00757FC9" w:rsidRPr="002F58DB" w:rsidRDefault="00757FC9" w:rsidP="00757FC9">
      <w:pPr>
        <w:pStyle w:val="Default"/>
        <w:rPr>
          <w:sz w:val="22"/>
          <w:szCs w:val="22"/>
        </w:rPr>
      </w:pPr>
      <w:r w:rsidRPr="002F58DB">
        <w:rPr>
          <w:b/>
          <w:bCs/>
          <w:sz w:val="22"/>
          <w:szCs w:val="22"/>
        </w:rPr>
        <w:t xml:space="preserve">PRZEPISY PORZĄDKOWE </w:t>
      </w:r>
    </w:p>
    <w:p w:rsidR="00757FC9" w:rsidRPr="002F58DB" w:rsidRDefault="00757FC9" w:rsidP="00757FC9">
      <w:pPr>
        <w:pStyle w:val="Akapitzlist"/>
        <w:numPr>
          <w:ilvl w:val="0"/>
          <w:numId w:val="6"/>
        </w:numPr>
        <w:spacing w:after="160" w:line="259" w:lineRule="auto"/>
        <w:ind w:left="426" w:right="0"/>
        <w:jc w:val="both"/>
        <w:rPr>
          <w:rFonts w:ascii="Calibri" w:eastAsiaTheme="minorHAnsi" w:hAnsi="Calibri" w:cs="Calibri"/>
          <w:color w:val="auto"/>
          <w:sz w:val="22"/>
          <w:lang w:eastAsia="en-US"/>
        </w:rPr>
      </w:pPr>
      <w:r w:rsidRPr="002F58DB">
        <w:rPr>
          <w:rFonts w:ascii="Calibri" w:eastAsiaTheme="minorHAnsi" w:hAnsi="Calibri" w:cs="Calibri"/>
          <w:color w:val="auto"/>
          <w:sz w:val="22"/>
          <w:lang w:eastAsia="en-US"/>
        </w:rPr>
        <w:t>Wystawca zobowiązany jest posiadać wszelkie wym</w:t>
      </w:r>
      <w:r>
        <w:rPr>
          <w:rFonts w:ascii="Calibri" w:eastAsiaTheme="minorHAnsi" w:hAnsi="Calibri" w:cs="Calibri"/>
          <w:color w:val="auto"/>
          <w:sz w:val="22"/>
          <w:lang w:eastAsia="en-US"/>
        </w:rPr>
        <w:t>agane dokumenty uprawniające do </w:t>
      </w:r>
      <w:r w:rsidRPr="002F58DB">
        <w:rPr>
          <w:rFonts w:ascii="Calibri" w:eastAsiaTheme="minorHAnsi" w:hAnsi="Calibri" w:cs="Calibri"/>
          <w:color w:val="auto"/>
          <w:sz w:val="22"/>
          <w:lang w:eastAsia="en-US"/>
        </w:rPr>
        <w:t>prowadzenia działalności handlowej zgodnie z obowiązującymi w tym zakresie przepisami.</w:t>
      </w:r>
    </w:p>
    <w:p w:rsidR="00757FC9" w:rsidRPr="002F58DB" w:rsidRDefault="00757FC9" w:rsidP="00757FC9">
      <w:pPr>
        <w:pStyle w:val="Akapitzlist"/>
        <w:numPr>
          <w:ilvl w:val="0"/>
          <w:numId w:val="6"/>
        </w:numPr>
        <w:spacing w:after="160" w:line="259" w:lineRule="auto"/>
        <w:ind w:left="426" w:right="0"/>
        <w:jc w:val="both"/>
        <w:rPr>
          <w:rFonts w:ascii="Calibri" w:eastAsiaTheme="minorHAnsi" w:hAnsi="Calibri" w:cs="Calibri"/>
          <w:color w:val="auto"/>
          <w:sz w:val="22"/>
          <w:lang w:eastAsia="en-US"/>
        </w:rPr>
      </w:pPr>
      <w:r w:rsidRPr="002F58DB">
        <w:rPr>
          <w:rFonts w:ascii="Calibri" w:eastAsiaTheme="minorHAnsi" w:hAnsi="Calibri" w:cs="Calibri"/>
          <w:color w:val="auto"/>
          <w:sz w:val="22"/>
          <w:lang w:eastAsia="en-US"/>
        </w:rPr>
        <w:t>Wystawca sprzedający artykuły wymagające odrębnych pozwoleń</w:t>
      </w:r>
      <w:r w:rsidR="00E03E9A">
        <w:rPr>
          <w:rFonts w:ascii="Calibri" w:eastAsiaTheme="minorHAnsi" w:hAnsi="Calibri" w:cs="Calibri"/>
          <w:color w:val="auto"/>
          <w:sz w:val="22"/>
          <w:lang w:eastAsia="en-US"/>
        </w:rPr>
        <w:t xml:space="preserve"> lub koncesji winien uzyskać od </w:t>
      </w:r>
      <w:r w:rsidRPr="002F58DB">
        <w:rPr>
          <w:rFonts w:ascii="Calibri" w:eastAsiaTheme="minorHAnsi" w:hAnsi="Calibri" w:cs="Calibri"/>
          <w:color w:val="auto"/>
          <w:sz w:val="22"/>
          <w:lang w:eastAsia="en-US"/>
        </w:rPr>
        <w:t>właściwych organów stosowne pozwolenia bądź koncesje.</w:t>
      </w:r>
    </w:p>
    <w:p w:rsidR="00757FC9" w:rsidRPr="002F58DB" w:rsidRDefault="00757FC9" w:rsidP="00757FC9">
      <w:pPr>
        <w:pStyle w:val="Akapitzlist"/>
        <w:numPr>
          <w:ilvl w:val="0"/>
          <w:numId w:val="6"/>
        </w:numPr>
        <w:spacing w:after="160" w:line="259" w:lineRule="auto"/>
        <w:ind w:left="426" w:right="0"/>
        <w:jc w:val="both"/>
        <w:rPr>
          <w:rFonts w:ascii="Calibri" w:eastAsiaTheme="minorHAnsi" w:hAnsi="Calibri" w:cs="Calibri"/>
          <w:color w:val="auto"/>
          <w:sz w:val="22"/>
          <w:lang w:eastAsia="en-US"/>
        </w:rPr>
      </w:pPr>
      <w:r w:rsidRPr="002F58DB">
        <w:rPr>
          <w:rFonts w:ascii="Calibri" w:eastAsiaTheme="minorHAnsi" w:hAnsi="Calibri" w:cs="Calibri"/>
          <w:color w:val="auto"/>
          <w:sz w:val="22"/>
          <w:lang w:eastAsia="en-US"/>
        </w:rPr>
        <w:t>Wystawca zobowiązany jest do sprzedaży tow</w:t>
      </w:r>
      <w:r>
        <w:rPr>
          <w:rFonts w:ascii="Calibri" w:eastAsiaTheme="minorHAnsi" w:hAnsi="Calibri" w:cs="Calibri"/>
          <w:color w:val="auto"/>
          <w:sz w:val="22"/>
          <w:lang w:eastAsia="en-US"/>
        </w:rPr>
        <w:t>arów odpowiednio oznakowanych i </w:t>
      </w:r>
      <w:r w:rsidRPr="002F58DB">
        <w:rPr>
          <w:rFonts w:ascii="Calibri" w:eastAsiaTheme="minorHAnsi" w:hAnsi="Calibri" w:cs="Calibri"/>
          <w:color w:val="auto"/>
          <w:sz w:val="22"/>
          <w:lang w:eastAsia="en-US"/>
        </w:rPr>
        <w:t>posługiwania się legalizowanymi narzędziami pomiarowymi, przestrzegania terminów przydatności do spożycia i trwałości towarów spożywczych przeznaczonych do sprzedaży.</w:t>
      </w:r>
    </w:p>
    <w:p w:rsidR="00757FC9" w:rsidRDefault="00757FC9" w:rsidP="00757FC9">
      <w:pPr>
        <w:pStyle w:val="Akapitzlist"/>
        <w:numPr>
          <w:ilvl w:val="0"/>
          <w:numId w:val="6"/>
        </w:numPr>
        <w:spacing w:after="0" w:line="240" w:lineRule="auto"/>
        <w:ind w:left="426" w:right="0" w:hanging="357"/>
        <w:jc w:val="both"/>
        <w:rPr>
          <w:rFonts w:ascii="Calibri" w:eastAsiaTheme="minorHAnsi" w:hAnsi="Calibri" w:cs="Calibri"/>
          <w:color w:val="auto"/>
          <w:sz w:val="22"/>
          <w:lang w:eastAsia="en-US"/>
        </w:rPr>
      </w:pPr>
      <w:r w:rsidRPr="002F58DB">
        <w:rPr>
          <w:rFonts w:ascii="Calibri" w:eastAsiaTheme="minorHAnsi" w:hAnsi="Calibri" w:cs="Calibri"/>
          <w:color w:val="auto"/>
          <w:sz w:val="22"/>
          <w:lang w:eastAsia="en-US"/>
        </w:rPr>
        <w:t>Niedopuszczalny jest obrót towarami lub usługami, który</w:t>
      </w:r>
      <w:r>
        <w:rPr>
          <w:rFonts w:ascii="Calibri" w:eastAsiaTheme="minorHAnsi" w:hAnsi="Calibri" w:cs="Calibri"/>
          <w:color w:val="auto"/>
          <w:sz w:val="22"/>
          <w:lang w:eastAsia="en-US"/>
        </w:rPr>
        <w:t>ch posiadanie i oferowanie jest </w:t>
      </w:r>
      <w:r w:rsidRPr="002F58DB">
        <w:rPr>
          <w:rFonts w:ascii="Calibri" w:eastAsiaTheme="minorHAnsi" w:hAnsi="Calibri" w:cs="Calibri"/>
          <w:color w:val="auto"/>
          <w:sz w:val="22"/>
          <w:lang w:eastAsia="en-US"/>
        </w:rPr>
        <w:t>zakazane bądź ograniczone z mocy prawa i obowiązujących przepisów oraz sprzedaż towarów lub usług nieposiadających atestów PZH.</w:t>
      </w:r>
    </w:p>
    <w:p w:rsidR="002D64AF" w:rsidRDefault="002D64AF" w:rsidP="00757FC9">
      <w:pPr>
        <w:pStyle w:val="Akapitzlist"/>
        <w:numPr>
          <w:ilvl w:val="0"/>
          <w:numId w:val="6"/>
        </w:numPr>
        <w:spacing w:after="0" w:line="240" w:lineRule="auto"/>
        <w:ind w:left="426" w:right="0" w:hanging="357"/>
        <w:jc w:val="both"/>
        <w:rPr>
          <w:rFonts w:ascii="Calibri" w:eastAsiaTheme="minorHAnsi" w:hAnsi="Calibri" w:cs="Calibri"/>
          <w:color w:val="auto"/>
          <w:sz w:val="22"/>
          <w:lang w:eastAsia="en-US"/>
        </w:rPr>
      </w:pPr>
      <w:r>
        <w:rPr>
          <w:rFonts w:ascii="Calibri" w:eastAsiaTheme="minorHAnsi" w:hAnsi="Calibri" w:cs="Calibri"/>
          <w:color w:val="auto"/>
          <w:sz w:val="22"/>
          <w:lang w:eastAsia="en-US"/>
        </w:rPr>
        <w:t>Ze względu na wymagania PIH, US, PIP, SANEPIDU, BHP, P.POŻ itp. Instytucji, Wystawcy są zobowiązani do posiadania aktualnych badań, zezwoleń, certyfikatów itp.</w:t>
      </w:r>
    </w:p>
    <w:p w:rsidR="00757FC9" w:rsidRPr="008060AB" w:rsidRDefault="00757FC9" w:rsidP="00757FC9">
      <w:pPr>
        <w:pStyle w:val="Default"/>
        <w:numPr>
          <w:ilvl w:val="0"/>
          <w:numId w:val="6"/>
        </w:numPr>
        <w:ind w:left="426" w:hanging="357"/>
        <w:jc w:val="both"/>
        <w:rPr>
          <w:sz w:val="22"/>
          <w:szCs w:val="22"/>
        </w:rPr>
      </w:pPr>
      <w:r w:rsidRPr="008060AB">
        <w:rPr>
          <w:sz w:val="22"/>
          <w:szCs w:val="22"/>
        </w:rPr>
        <w:t>Wystawca ma obowiązek prz</w:t>
      </w:r>
      <w:r w:rsidR="00A90D82">
        <w:rPr>
          <w:sz w:val="22"/>
          <w:szCs w:val="22"/>
        </w:rPr>
        <w:t>ygotowania stoiska do godziny 15</w:t>
      </w:r>
      <w:r w:rsidRPr="008060AB">
        <w:rPr>
          <w:sz w:val="22"/>
          <w:szCs w:val="22"/>
        </w:rPr>
        <w:t>.00 oraz opuszczenia stoiska po </w:t>
      </w:r>
      <w:r w:rsidR="00A90D82">
        <w:rPr>
          <w:sz w:val="22"/>
          <w:szCs w:val="22"/>
        </w:rPr>
        <w:t>godzinie 20</w:t>
      </w:r>
      <w:r w:rsidRPr="008060AB">
        <w:rPr>
          <w:sz w:val="22"/>
          <w:szCs w:val="22"/>
        </w:rPr>
        <w:t xml:space="preserve">.00. </w:t>
      </w:r>
    </w:p>
    <w:p w:rsidR="00757FC9" w:rsidRPr="002F58DB" w:rsidRDefault="00757FC9" w:rsidP="00757FC9">
      <w:pPr>
        <w:pStyle w:val="Default"/>
        <w:numPr>
          <w:ilvl w:val="0"/>
          <w:numId w:val="6"/>
        </w:numPr>
        <w:spacing w:after="39"/>
        <w:ind w:left="426"/>
        <w:jc w:val="both"/>
        <w:rPr>
          <w:sz w:val="22"/>
          <w:szCs w:val="22"/>
        </w:rPr>
      </w:pPr>
      <w:r w:rsidRPr="002F58DB">
        <w:rPr>
          <w:sz w:val="22"/>
          <w:szCs w:val="22"/>
        </w:rPr>
        <w:t xml:space="preserve">Lokalizacja stoiska jest określana przez Organizatora i zależy od warunków organizacyjno-technicznych Jarmarku. </w:t>
      </w:r>
    </w:p>
    <w:p w:rsidR="00757FC9" w:rsidRPr="002F58DB" w:rsidRDefault="00757FC9" w:rsidP="00757FC9">
      <w:pPr>
        <w:pStyle w:val="Default"/>
        <w:numPr>
          <w:ilvl w:val="0"/>
          <w:numId w:val="6"/>
        </w:numPr>
        <w:spacing w:after="39"/>
        <w:ind w:left="426"/>
        <w:jc w:val="both"/>
        <w:rPr>
          <w:sz w:val="22"/>
          <w:szCs w:val="22"/>
        </w:rPr>
      </w:pPr>
      <w:r w:rsidRPr="002F58DB">
        <w:rPr>
          <w:sz w:val="22"/>
          <w:szCs w:val="22"/>
        </w:rPr>
        <w:t>Wystawiający ma obowiązek zająć stoisko przyporządkowane wystawcy. Nie ma możliwości zajęcia miejsca innego niż wynika z przydziału. Organizato</w:t>
      </w:r>
      <w:r>
        <w:rPr>
          <w:sz w:val="22"/>
          <w:szCs w:val="22"/>
        </w:rPr>
        <w:t>r ma prawo nie wyrazić zgody na </w:t>
      </w:r>
      <w:r w:rsidRPr="002F58DB">
        <w:rPr>
          <w:sz w:val="22"/>
          <w:szCs w:val="22"/>
        </w:rPr>
        <w:t xml:space="preserve">zamiany przydzielonych miejsc, gdy koliduje to z ogólną wizją i porządkiem. </w:t>
      </w:r>
    </w:p>
    <w:p w:rsidR="00757FC9" w:rsidRPr="002F58DB" w:rsidRDefault="00757FC9" w:rsidP="00757FC9">
      <w:pPr>
        <w:pStyle w:val="Akapitzlist"/>
        <w:numPr>
          <w:ilvl w:val="0"/>
          <w:numId w:val="6"/>
        </w:numPr>
        <w:spacing w:after="160" w:line="259" w:lineRule="auto"/>
        <w:ind w:left="426" w:right="0"/>
        <w:jc w:val="both"/>
        <w:rPr>
          <w:rFonts w:ascii="Calibri" w:eastAsiaTheme="minorHAnsi" w:hAnsi="Calibri" w:cs="Calibri"/>
          <w:color w:val="auto"/>
          <w:sz w:val="22"/>
          <w:lang w:eastAsia="en-US"/>
        </w:rPr>
      </w:pPr>
      <w:r w:rsidRPr="002F58DB">
        <w:rPr>
          <w:rFonts w:ascii="Calibri" w:eastAsiaTheme="minorHAnsi" w:hAnsi="Calibri" w:cs="Calibri"/>
          <w:color w:val="auto"/>
          <w:sz w:val="22"/>
          <w:lang w:eastAsia="en-US"/>
        </w:rPr>
        <w:t>Likwidacja stoiska przed zakończeniem Jarmarku jest zabroniona.</w:t>
      </w:r>
    </w:p>
    <w:p w:rsidR="00757FC9" w:rsidRPr="002F58DB" w:rsidRDefault="00757FC9" w:rsidP="00757FC9">
      <w:pPr>
        <w:pStyle w:val="Akapitzlist"/>
        <w:numPr>
          <w:ilvl w:val="0"/>
          <w:numId w:val="6"/>
        </w:numPr>
        <w:spacing w:after="160" w:line="259" w:lineRule="auto"/>
        <w:ind w:left="426" w:right="0"/>
        <w:jc w:val="both"/>
        <w:rPr>
          <w:rFonts w:ascii="Calibri" w:eastAsiaTheme="minorHAnsi" w:hAnsi="Calibri" w:cs="Calibri"/>
          <w:color w:val="auto"/>
          <w:sz w:val="22"/>
          <w:lang w:eastAsia="en-US"/>
        </w:rPr>
      </w:pPr>
      <w:r w:rsidRPr="002F58DB">
        <w:rPr>
          <w:rFonts w:ascii="Calibri" w:eastAsiaTheme="minorHAnsi" w:hAnsi="Calibri" w:cs="Calibri"/>
          <w:color w:val="auto"/>
          <w:sz w:val="22"/>
          <w:lang w:eastAsia="en-US"/>
        </w:rPr>
        <w:t>Wystawca zobowiązany jest p</w:t>
      </w:r>
      <w:r>
        <w:rPr>
          <w:rFonts w:ascii="Calibri" w:eastAsiaTheme="minorHAnsi" w:hAnsi="Calibri" w:cs="Calibri"/>
          <w:color w:val="auto"/>
          <w:sz w:val="22"/>
          <w:lang w:eastAsia="en-US"/>
        </w:rPr>
        <w:t>o zakończeniu J</w:t>
      </w:r>
      <w:r w:rsidRPr="002F58DB">
        <w:rPr>
          <w:rFonts w:ascii="Calibri" w:eastAsiaTheme="minorHAnsi" w:hAnsi="Calibri" w:cs="Calibri"/>
          <w:color w:val="auto"/>
          <w:sz w:val="22"/>
          <w:lang w:eastAsia="en-US"/>
        </w:rPr>
        <w:t>armarku do usunięcia ekspozycji oraz przywrócenia zajmowanej powierzchni handlowej do pierwotnego stanu. Odpa</w:t>
      </w:r>
      <w:r w:rsidR="004A6DFD">
        <w:rPr>
          <w:rFonts w:ascii="Calibri" w:eastAsiaTheme="minorHAnsi" w:hAnsi="Calibri" w:cs="Calibri"/>
          <w:color w:val="auto"/>
          <w:sz w:val="22"/>
          <w:lang w:eastAsia="en-US"/>
        </w:rPr>
        <w:t>dy i śmieci należy pozostawić w </w:t>
      </w:r>
      <w:r w:rsidRPr="002F58DB">
        <w:rPr>
          <w:rFonts w:ascii="Calibri" w:eastAsiaTheme="minorHAnsi" w:hAnsi="Calibri" w:cs="Calibri"/>
          <w:color w:val="auto"/>
          <w:sz w:val="22"/>
          <w:lang w:eastAsia="en-US"/>
        </w:rPr>
        <w:t>wyz</w:t>
      </w:r>
      <w:r>
        <w:rPr>
          <w:rFonts w:ascii="Calibri" w:eastAsiaTheme="minorHAnsi" w:hAnsi="Calibri" w:cs="Calibri"/>
          <w:color w:val="auto"/>
          <w:sz w:val="22"/>
          <w:lang w:eastAsia="en-US"/>
        </w:rPr>
        <w:t xml:space="preserve">naczonym do tego celu miejscu. </w:t>
      </w:r>
      <w:r w:rsidRPr="002F58DB">
        <w:rPr>
          <w:rFonts w:ascii="Calibri" w:eastAsiaTheme="minorHAnsi" w:hAnsi="Calibri" w:cs="Calibri"/>
          <w:color w:val="auto"/>
          <w:sz w:val="22"/>
          <w:lang w:eastAsia="en-US"/>
        </w:rPr>
        <w:t>W przypadku nieuporządkowania zajmowanej powierzchni Organizator zleci wykonanie p</w:t>
      </w:r>
      <w:r>
        <w:rPr>
          <w:rFonts w:ascii="Calibri" w:eastAsiaTheme="minorHAnsi" w:hAnsi="Calibri" w:cs="Calibri"/>
          <w:color w:val="auto"/>
          <w:sz w:val="22"/>
          <w:lang w:eastAsia="en-US"/>
        </w:rPr>
        <w:t>r</w:t>
      </w:r>
      <w:r w:rsidRPr="002F58DB">
        <w:rPr>
          <w:rFonts w:ascii="Calibri" w:eastAsiaTheme="minorHAnsi" w:hAnsi="Calibri" w:cs="Calibri"/>
          <w:color w:val="auto"/>
          <w:sz w:val="22"/>
          <w:lang w:eastAsia="en-US"/>
        </w:rPr>
        <w:t>ac porządkowych na koszt i ryzyko Wystawcy.</w:t>
      </w:r>
    </w:p>
    <w:p w:rsidR="00757FC9" w:rsidRPr="002F58DB" w:rsidRDefault="00757FC9" w:rsidP="00757FC9">
      <w:pPr>
        <w:pStyle w:val="Akapitzlist"/>
        <w:numPr>
          <w:ilvl w:val="0"/>
          <w:numId w:val="6"/>
        </w:numPr>
        <w:spacing w:after="160" w:line="259" w:lineRule="auto"/>
        <w:ind w:left="426" w:right="0"/>
        <w:jc w:val="both"/>
        <w:rPr>
          <w:rFonts w:ascii="Calibri" w:eastAsiaTheme="minorHAnsi" w:hAnsi="Calibri" w:cs="Calibri"/>
          <w:color w:val="auto"/>
          <w:sz w:val="22"/>
          <w:lang w:eastAsia="en-US"/>
        </w:rPr>
      </w:pPr>
      <w:r w:rsidRPr="002F58DB">
        <w:rPr>
          <w:rFonts w:ascii="Calibri" w:eastAsiaTheme="minorHAnsi" w:hAnsi="Calibri" w:cs="Calibri"/>
          <w:color w:val="auto"/>
          <w:sz w:val="22"/>
          <w:lang w:eastAsia="en-US"/>
        </w:rPr>
        <w:t>Organizator zastrzega sobie prawo wprowadzenia ograniczeń wjazdu i postoju na terenie Jarmarku.</w:t>
      </w:r>
    </w:p>
    <w:p w:rsidR="00757FC9" w:rsidRPr="002F58DB" w:rsidRDefault="00757FC9" w:rsidP="00757FC9">
      <w:pPr>
        <w:pStyle w:val="Akapitzlist"/>
        <w:numPr>
          <w:ilvl w:val="0"/>
          <w:numId w:val="6"/>
        </w:numPr>
        <w:spacing w:after="160" w:line="259" w:lineRule="auto"/>
        <w:ind w:left="426" w:right="0"/>
        <w:jc w:val="both"/>
        <w:rPr>
          <w:rFonts w:ascii="Calibri" w:eastAsiaTheme="minorHAnsi" w:hAnsi="Calibri" w:cs="Calibri"/>
          <w:color w:val="auto"/>
          <w:sz w:val="22"/>
          <w:lang w:eastAsia="en-US"/>
        </w:rPr>
      </w:pPr>
      <w:r w:rsidRPr="002F58DB">
        <w:rPr>
          <w:rFonts w:ascii="Calibri" w:eastAsiaTheme="minorHAnsi" w:hAnsi="Calibri" w:cs="Calibri"/>
          <w:color w:val="auto"/>
          <w:sz w:val="22"/>
          <w:lang w:eastAsia="en-US"/>
        </w:rPr>
        <w:lastRenderedPageBreak/>
        <w:t xml:space="preserve">Na terenie Jarmarku obowiązuje </w:t>
      </w:r>
      <w:r w:rsidR="00E03E9A">
        <w:rPr>
          <w:rFonts w:ascii="Calibri" w:eastAsiaTheme="minorHAnsi" w:hAnsi="Calibri" w:cs="Calibri"/>
          <w:b/>
          <w:color w:val="auto"/>
          <w:sz w:val="22"/>
          <w:lang w:eastAsia="en-US"/>
        </w:rPr>
        <w:t xml:space="preserve">CAŁKOWITY </w:t>
      </w:r>
      <w:r w:rsidRPr="002F58DB">
        <w:rPr>
          <w:rFonts w:ascii="Calibri" w:eastAsiaTheme="minorHAnsi" w:hAnsi="Calibri" w:cs="Calibri"/>
          <w:b/>
          <w:color w:val="auto"/>
          <w:sz w:val="22"/>
          <w:lang w:eastAsia="en-US"/>
        </w:rPr>
        <w:t>ZAKAZ PARKOWANIA POJAZDÓW</w:t>
      </w:r>
      <w:r w:rsidRPr="002F58DB">
        <w:rPr>
          <w:rFonts w:ascii="Calibri" w:eastAsiaTheme="minorHAnsi" w:hAnsi="Calibri" w:cs="Calibri"/>
          <w:color w:val="auto"/>
          <w:sz w:val="22"/>
          <w:lang w:eastAsia="en-US"/>
        </w:rPr>
        <w:t xml:space="preserve"> zaopatrzeniowych, a w szczególności w pobliżu stoisk.</w:t>
      </w:r>
    </w:p>
    <w:p w:rsidR="00757FC9" w:rsidRPr="002F58DB" w:rsidRDefault="00757FC9" w:rsidP="00757FC9">
      <w:pPr>
        <w:pStyle w:val="Akapitzlist"/>
        <w:numPr>
          <w:ilvl w:val="0"/>
          <w:numId w:val="6"/>
        </w:numPr>
        <w:spacing w:after="160" w:line="259" w:lineRule="auto"/>
        <w:ind w:left="426" w:right="0"/>
        <w:jc w:val="both"/>
        <w:rPr>
          <w:rFonts w:ascii="Calibri" w:eastAsiaTheme="minorHAnsi" w:hAnsi="Calibri" w:cs="Calibri"/>
          <w:color w:val="auto"/>
          <w:sz w:val="22"/>
          <w:lang w:eastAsia="en-US"/>
        </w:rPr>
      </w:pPr>
      <w:r w:rsidRPr="002F58DB">
        <w:rPr>
          <w:rFonts w:ascii="Calibri" w:eastAsiaTheme="minorHAnsi" w:hAnsi="Calibri" w:cs="Calibri"/>
          <w:color w:val="auto"/>
          <w:sz w:val="22"/>
          <w:lang w:eastAsia="en-US"/>
        </w:rPr>
        <w:t>Na terenie stoisk handlowych obowiązuje zakaz palenia tytoniu, używania otwartego ognia oraz eksploatowania grzejnych urządzeń elektrycznych (tj. czajników, grzałek, grzejników, piecyków elektrycznych).</w:t>
      </w:r>
    </w:p>
    <w:p w:rsidR="00757FC9" w:rsidRPr="002F58DB" w:rsidRDefault="00757FC9" w:rsidP="00757FC9">
      <w:pPr>
        <w:pStyle w:val="Akapitzlist"/>
        <w:numPr>
          <w:ilvl w:val="0"/>
          <w:numId w:val="6"/>
        </w:numPr>
        <w:spacing w:after="160" w:line="259" w:lineRule="auto"/>
        <w:ind w:left="426" w:right="0"/>
        <w:jc w:val="both"/>
        <w:rPr>
          <w:rFonts w:ascii="Calibri" w:eastAsiaTheme="minorHAnsi" w:hAnsi="Calibri" w:cs="Calibri"/>
          <w:color w:val="auto"/>
          <w:sz w:val="22"/>
          <w:lang w:eastAsia="en-US"/>
        </w:rPr>
      </w:pPr>
      <w:r w:rsidRPr="002F58DB">
        <w:rPr>
          <w:rFonts w:ascii="Calibri" w:hAnsi="Calibri" w:cs="Calibri"/>
          <w:sz w:val="22"/>
        </w:rPr>
        <w:t>Wystawcy obsługujący punktu gastronomiczne, przy których jest kontakt z otwartym ogniem zobowiązani są do wyposażenia stoisk w gaśnice proszkowe ABC.</w:t>
      </w:r>
    </w:p>
    <w:p w:rsidR="00757FC9" w:rsidRPr="002F58DB" w:rsidRDefault="00757FC9" w:rsidP="00757FC9">
      <w:pPr>
        <w:pStyle w:val="Akapitzlist"/>
        <w:numPr>
          <w:ilvl w:val="0"/>
          <w:numId w:val="6"/>
        </w:numPr>
        <w:spacing w:after="160" w:line="259" w:lineRule="auto"/>
        <w:ind w:left="426" w:right="0"/>
        <w:jc w:val="both"/>
        <w:rPr>
          <w:rFonts w:ascii="Calibri" w:eastAsiaTheme="minorHAnsi" w:hAnsi="Calibri" w:cs="Calibri"/>
          <w:color w:val="auto"/>
          <w:sz w:val="22"/>
          <w:lang w:eastAsia="en-US"/>
        </w:rPr>
      </w:pPr>
      <w:r w:rsidRPr="002F58DB">
        <w:rPr>
          <w:rFonts w:ascii="Calibri" w:hAnsi="Calibri" w:cs="Calibri"/>
          <w:sz w:val="22"/>
        </w:rPr>
        <w:t xml:space="preserve">Zabrania się podłączania energii elektrycznej we własnym zakresie. Przyłącza elektryczne wykonywane są wyłącznie przez Organizatora. </w:t>
      </w:r>
    </w:p>
    <w:p w:rsidR="00757FC9" w:rsidRPr="002F58DB" w:rsidRDefault="00757FC9" w:rsidP="00757FC9">
      <w:pPr>
        <w:pStyle w:val="Akapitzlist"/>
        <w:numPr>
          <w:ilvl w:val="0"/>
          <w:numId w:val="6"/>
        </w:numPr>
        <w:spacing w:after="160" w:line="259" w:lineRule="auto"/>
        <w:ind w:left="426" w:right="0"/>
        <w:jc w:val="both"/>
        <w:rPr>
          <w:rFonts w:ascii="Calibri" w:eastAsiaTheme="minorHAnsi" w:hAnsi="Calibri" w:cs="Calibri"/>
          <w:color w:val="auto"/>
          <w:sz w:val="22"/>
          <w:lang w:eastAsia="en-US"/>
        </w:rPr>
      </w:pPr>
      <w:r w:rsidRPr="002F58DB">
        <w:rPr>
          <w:rFonts w:ascii="Calibri" w:hAnsi="Calibri" w:cs="Calibri"/>
          <w:sz w:val="22"/>
        </w:rPr>
        <w:t>Organizator nie ponosi odpowiedzialności za asort</w:t>
      </w:r>
      <w:r>
        <w:rPr>
          <w:rFonts w:ascii="Calibri" w:hAnsi="Calibri" w:cs="Calibri"/>
          <w:sz w:val="22"/>
        </w:rPr>
        <w:t>yment wystawiony na stoisku, za </w:t>
      </w:r>
      <w:r w:rsidRPr="002F58DB">
        <w:rPr>
          <w:rFonts w:ascii="Calibri" w:hAnsi="Calibri" w:cs="Calibri"/>
          <w:sz w:val="22"/>
        </w:rPr>
        <w:t>uszkodzenia powstałe na osobie lub mieniu Wystawcy przed, po i w trakcie trwania Jarmarku, za szkody spowodowane kradzieżą, ogniem, wichurą, deszczem, zamieciami śnieżnymi, eksplozją, zalaniem wodą, przerwą w dostawie lub przepięciem prądu i innymi przyczynami losowymi.</w:t>
      </w:r>
    </w:p>
    <w:p w:rsidR="00757FC9" w:rsidRPr="0032386E" w:rsidRDefault="00757FC9" w:rsidP="00757FC9">
      <w:pPr>
        <w:pStyle w:val="Akapitzlist"/>
        <w:numPr>
          <w:ilvl w:val="0"/>
          <w:numId w:val="6"/>
        </w:numPr>
        <w:spacing w:after="160" w:line="259" w:lineRule="auto"/>
        <w:ind w:left="426" w:right="0"/>
        <w:jc w:val="both"/>
        <w:rPr>
          <w:rFonts w:ascii="Calibri" w:eastAsiaTheme="minorHAnsi" w:hAnsi="Calibri" w:cs="Calibri"/>
          <w:color w:val="auto"/>
          <w:sz w:val="22"/>
          <w:lang w:eastAsia="en-US"/>
        </w:rPr>
      </w:pPr>
      <w:r w:rsidRPr="002F58DB">
        <w:rPr>
          <w:rFonts w:ascii="Calibri" w:hAnsi="Calibri" w:cs="Calibri"/>
          <w:sz w:val="22"/>
        </w:rPr>
        <w:t>Uczestnik jest zobowiązany do przestrzegania wydawanyc</w:t>
      </w:r>
      <w:r w:rsidR="00C05B87">
        <w:rPr>
          <w:rFonts w:ascii="Calibri" w:hAnsi="Calibri" w:cs="Calibri"/>
          <w:sz w:val="22"/>
        </w:rPr>
        <w:t xml:space="preserve">h przez Organizatora, Policję </w:t>
      </w:r>
      <w:r w:rsidRPr="002F58DB">
        <w:rPr>
          <w:rFonts w:ascii="Calibri" w:hAnsi="Calibri" w:cs="Calibri"/>
          <w:sz w:val="22"/>
        </w:rPr>
        <w:t xml:space="preserve">poleceń porządkowych. </w:t>
      </w:r>
    </w:p>
    <w:p w:rsidR="00757FC9" w:rsidRPr="002F58DB" w:rsidRDefault="00757FC9" w:rsidP="00757FC9">
      <w:pPr>
        <w:pStyle w:val="Default"/>
        <w:rPr>
          <w:b/>
          <w:sz w:val="22"/>
          <w:szCs w:val="22"/>
        </w:rPr>
      </w:pPr>
    </w:p>
    <w:p w:rsidR="00757FC9" w:rsidRPr="002F58DB" w:rsidRDefault="00757FC9" w:rsidP="00757FC9">
      <w:pPr>
        <w:pStyle w:val="Default"/>
        <w:rPr>
          <w:b/>
          <w:sz w:val="22"/>
          <w:szCs w:val="22"/>
        </w:rPr>
      </w:pPr>
      <w:r w:rsidRPr="002F58DB">
        <w:rPr>
          <w:b/>
          <w:sz w:val="22"/>
          <w:szCs w:val="22"/>
        </w:rPr>
        <w:t>POSTANOWIENIA KOŃCOWE</w:t>
      </w:r>
    </w:p>
    <w:p w:rsidR="00757FC9" w:rsidRDefault="00757FC9" w:rsidP="00757FC9">
      <w:pPr>
        <w:pStyle w:val="Default"/>
        <w:numPr>
          <w:ilvl w:val="0"/>
          <w:numId w:val="5"/>
        </w:numPr>
        <w:ind w:left="426"/>
        <w:jc w:val="both"/>
        <w:rPr>
          <w:sz w:val="22"/>
          <w:szCs w:val="22"/>
        </w:rPr>
      </w:pPr>
      <w:r w:rsidRPr="002F58DB">
        <w:rPr>
          <w:sz w:val="22"/>
          <w:szCs w:val="22"/>
        </w:rPr>
        <w:t>Organizator zastrzega sobie w przypadku zaistnienia okoliczności od nich</w:t>
      </w:r>
      <w:r>
        <w:rPr>
          <w:sz w:val="22"/>
          <w:szCs w:val="22"/>
        </w:rPr>
        <w:t xml:space="preserve"> niezależnych w </w:t>
      </w:r>
      <w:r w:rsidRPr="002F58DB">
        <w:rPr>
          <w:sz w:val="22"/>
          <w:szCs w:val="22"/>
        </w:rPr>
        <w:t xml:space="preserve">szczególności takich jak: siła wyższa, decyzje władz państwowych, niesprzyjająca pogoda prawo do odwołania, częściowego zamknięcia, skrócenia albo przełożenia terminu Jarmarku. W takich przypadkach Wystawcy nie przysługuje Wystawcy prawo do odszkodowania. </w:t>
      </w:r>
    </w:p>
    <w:p w:rsidR="00757FC9" w:rsidRPr="002F58DB" w:rsidRDefault="00757FC9" w:rsidP="00757FC9">
      <w:pPr>
        <w:pStyle w:val="Default"/>
        <w:ind w:left="426"/>
        <w:jc w:val="both"/>
        <w:rPr>
          <w:sz w:val="22"/>
          <w:szCs w:val="22"/>
        </w:rPr>
      </w:pPr>
    </w:p>
    <w:p w:rsidR="00757FC9" w:rsidRPr="002F58DB" w:rsidRDefault="00757FC9" w:rsidP="00757FC9">
      <w:pPr>
        <w:pStyle w:val="Default"/>
        <w:numPr>
          <w:ilvl w:val="0"/>
          <w:numId w:val="5"/>
        </w:numPr>
        <w:ind w:left="426"/>
        <w:jc w:val="both"/>
        <w:rPr>
          <w:sz w:val="22"/>
          <w:szCs w:val="22"/>
        </w:rPr>
      </w:pPr>
      <w:r w:rsidRPr="002F58DB">
        <w:rPr>
          <w:sz w:val="22"/>
          <w:szCs w:val="22"/>
        </w:rPr>
        <w:t>Org</w:t>
      </w:r>
      <w:r>
        <w:rPr>
          <w:sz w:val="22"/>
          <w:szCs w:val="22"/>
        </w:rPr>
        <w:t>anizator ma prawo do usunięcia W</w:t>
      </w:r>
      <w:r w:rsidRPr="002F58DB">
        <w:rPr>
          <w:sz w:val="22"/>
          <w:szCs w:val="22"/>
        </w:rPr>
        <w:t>ystawcy z terenu Jarmarku w przypadku:</w:t>
      </w:r>
    </w:p>
    <w:p w:rsidR="00757FC9" w:rsidRDefault="00757FC9" w:rsidP="00E03E9A">
      <w:pPr>
        <w:pStyle w:val="Default"/>
        <w:numPr>
          <w:ilvl w:val="0"/>
          <w:numId w:val="7"/>
        </w:numPr>
        <w:ind w:left="851"/>
        <w:jc w:val="both"/>
        <w:rPr>
          <w:sz w:val="22"/>
          <w:szCs w:val="22"/>
        </w:rPr>
      </w:pPr>
      <w:r w:rsidRPr="002F58DB">
        <w:rPr>
          <w:sz w:val="22"/>
          <w:szCs w:val="22"/>
        </w:rPr>
        <w:t>braku wcześniejszego zgłoszenia i prowadzenia handlu bez wiedzy i zgody Organizatora,</w:t>
      </w:r>
    </w:p>
    <w:p w:rsidR="00757FC9" w:rsidRDefault="00757FC9" w:rsidP="00E03E9A">
      <w:pPr>
        <w:pStyle w:val="Default"/>
        <w:numPr>
          <w:ilvl w:val="0"/>
          <w:numId w:val="7"/>
        </w:numPr>
        <w:ind w:left="851"/>
        <w:jc w:val="both"/>
        <w:rPr>
          <w:sz w:val="22"/>
          <w:szCs w:val="22"/>
        </w:rPr>
      </w:pPr>
      <w:r w:rsidRPr="00573756">
        <w:rPr>
          <w:sz w:val="22"/>
          <w:szCs w:val="22"/>
        </w:rPr>
        <w:t>n</w:t>
      </w:r>
      <w:r>
        <w:rPr>
          <w:sz w:val="22"/>
          <w:szCs w:val="22"/>
        </w:rPr>
        <w:t>ie stosowania się do ustaleń R</w:t>
      </w:r>
      <w:r w:rsidRPr="00573756">
        <w:rPr>
          <w:sz w:val="22"/>
          <w:szCs w:val="22"/>
        </w:rPr>
        <w:t>egulaminu</w:t>
      </w:r>
      <w:r>
        <w:rPr>
          <w:sz w:val="22"/>
          <w:szCs w:val="22"/>
        </w:rPr>
        <w:t>.</w:t>
      </w:r>
    </w:p>
    <w:p w:rsidR="00757FC9" w:rsidRDefault="00757FC9" w:rsidP="00757FC9">
      <w:pPr>
        <w:pStyle w:val="Default"/>
        <w:ind w:left="426"/>
        <w:jc w:val="both"/>
        <w:rPr>
          <w:sz w:val="22"/>
          <w:szCs w:val="22"/>
        </w:rPr>
      </w:pPr>
    </w:p>
    <w:p w:rsidR="00757FC9" w:rsidRDefault="00757FC9" w:rsidP="00757FC9">
      <w:pPr>
        <w:pStyle w:val="Default"/>
        <w:numPr>
          <w:ilvl w:val="0"/>
          <w:numId w:val="5"/>
        </w:numPr>
        <w:ind w:left="426"/>
        <w:jc w:val="both"/>
        <w:rPr>
          <w:sz w:val="22"/>
          <w:szCs w:val="22"/>
        </w:rPr>
      </w:pPr>
      <w:r>
        <w:rPr>
          <w:sz w:val="22"/>
          <w:szCs w:val="22"/>
        </w:rPr>
        <w:t>Ewentualne uwagi uczestników powinny być niezwłocznie zgłaszane Organizatorowi w formie pisemnej lub ustnej.</w:t>
      </w:r>
    </w:p>
    <w:p w:rsidR="00757FC9" w:rsidRDefault="00757FC9" w:rsidP="00757FC9">
      <w:pPr>
        <w:pStyle w:val="Default"/>
        <w:ind w:left="426"/>
        <w:jc w:val="both"/>
        <w:rPr>
          <w:sz w:val="22"/>
          <w:szCs w:val="22"/>
        </w:rPr>
      </w:pPr>
    </w:p>
    <w:p w:rsidR="00757FC9" w:rsidRDefault="00757FC9" w:rsidP="00757FC9">
      <w:pPr>
        <w:pStyle w:val="Default"/>
        <w:numPr>
          <w:ilvl w:val="0"/>
          <w:numId w:val="5"/>
        </w:numPr>
        <w:ind w:left="426"/>
        <w:jc w:val="both"/>
        <w:rPr>
          <w:sz w:val="22"/>
          <w:szCs w:val="22"/>
        </w:rPr>
      </w:pPr>
      <w:r>
        <w:rPr>
          <w:sz w:val="22"/>
          <w:szCs w:val="22"/>
        </w:rPr>
        <w:t>Reklamacje złożone po zakończeniu imprezy nie będą uwzględniane.</w:t>
      </w:r>
    </w:p>
    <w:p w:rsidR="00B809DF" w:rsidRDefault="00B809DF" w:rsidP="00B809DF">
      <w:pPr>
        <w:pStyle w:val="Akapitzlist"/>
        <w:rPr>
          <w:sz w:val="22"/>
        </w:rPr>
      </w:pPr>
    </w:p>
    <w:p w:rsidR="00757FC9" w:rsidRPr="00B809DF" w:rsidRDefault="00757FC9" w:rsidP="00757FC9">
      <w:pPr>
        <w:pStyle w:val="Default"/>
        <w:jc w:val="both"/>
        <w:rPr>
          <w:b/>
          <w:color w:val="FF0000"/>
          <w:sz w:val="22"/>
          <w:szCs w:val="22"/>
        </w:rPr>
      </w:pPr>
    </w:p>
    <w:p w:rsidR="00757FC9" w:rsidRPr="00757FC9" w:rsidRDefault="00757FC9" w:rsidP="00757FC9">
      <w:pPr>
        <w:rPr>
          <w:rFonts w:ascii="Calibri" w:hAnsi="Calibri" w:cs="Calibri"/>
          <w:sz w:val="22"/>
        </w:rPr>
      </w:pPr>
    </w:p>
    <w:p w:rsidR="00757FC9" w:rsidRDefault="00757FC9" w:rsidP="00757FC9">
      <w:pPr>
        <w:rPr>
          <w:rFonts w:ascii="Cambria" w:hAnsi="Cambria" w:cs="Arial"/>
        </w:rPr>
      </w:pPr>
    </w:p>
    <w:sectPr w:rsidR="00757FC9" w:rsidSect="00993980">
      <w:headerReference w:type="default" r:id="rId10"/>
      <w:headerReference w:type="first" r:id="rId11"/>
      <w:pgSz w:w="11906" w:h="16838"/>
      <w:pgMar w:top="1021"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6F4C" w:rsidRDefault="00F16F4C" w:rsidP="00BC7357">
      <w:r>
        <w:separator/>
      </w:r>
    </w:p>
  </w:endnote>
  <w:endnote w:type="continuationSeparator" w:id="0">
    <w:p w:rsidR="00F16F4C" w:rsidRDefault="00F16F4C" w:rsidP="00BC735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6F4C" w:rsidRDefault="00F16F4C" w:rsidP="00BC7357">
      <w:r>
        <w:separator/>
      </w:r>
    </w:p>
  </w:footnote>
  <w:footnote w:type="continuationSeparator" w:id="0">
    <w:p w:rsidR="00F16F4C" w:rsidRDefault="00F16F4C" w:rsidP="00BC73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357" w:rsidRDefault="00BC7357">
    <w:pPr>
      <w:pStyle w:val="Nagwek"/>
    </w:pPr>
  </w:p>
  <w:p w:rsidR="00531BB8" w:rsidRDefault="00531BB8">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980" w:rsidRDefault="00993980" w:rsidP="00993980">
    <w:pPr>
      <w:pStyle w:val="Nagwek"/>
      <w:jc w:val="center"/>
      <w:rPr>
        <w:noProof/>
        <w:lang w:eastAsia="pl-PL"/>
      </w:rPr>
    </w:pPr>
  </w:p>
  <w:p w:rsidR="00993980" w:rsidRDefault="00993980">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decimal"/>
      <w:lvlText w:val="%1."/>
      <w:lvlJc w:val="left"/>
      <w:pPr>
        <w:tabs>
          <w:tab w:val="num" w:pos="0"/>
        </w:tabs>
        <w:ind w:left="360" w:hanging="360"/>
      </w:pPr>
      <w:rPr>
        <w:rFonts w:ascii="Arial" w:eastAsia="Lucida Sans Unicode" w:hAnsi="Arial" w:cs="Arial"/>
        <w:sz w:val="22"/>
        <w:szCs w:val="22"/>
      </w:rPr>
    </w:lvl>
  </w:abstractNum>
  <w:abstractNum w:abstractNumId="1">
    <w:nsid w:val="1BEC6AC7"/>
    <w:multiLevelType w:val="hybridMultilevel"/>
    <w:tmpl w:val="7562D1AA"/>
    <w:lvl w:ilvl="0" w:tplc="36DC1FC0">
      <w:start w:val="1"/>
      <w:numFmt w:val="decimal"/>
      <w:lvlText w:val="%1."/>
      <w:lvlJc w:val="left"/>
      <w:pPr>
        <w:tabs>
          <w:tab w:val="num" w:pos="1068"/>
        </w:tabs>
        <w:ind w:left="1068"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3C111DDF"/>
    <w:multiLevelType w:val="hybridMultilevel"/>
    <w:tmpl w:val="5588DC4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nsid w:val="476779C2"/>
    <w:multiLevelType w:val="hybridMultilevel"/>
    <w:tmpl w:val="154A3192"/>
    <w:lvl w:ilvl="0" w:tplc="F3C8F648">
      <w:start w:val="1"/>
      <w:numFmt w:val="decimal"/>
      <w:lvlText w:val="%1."/>
      <w:lvlJc w:val="left"/>
      <w:pPr>
        <w:ind w:left="36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9E17A26"/>
    <w:multiLevelType w:val="hybridMultilevel"/>
    <w:tmpl w:val="9E0A95C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nsid w:val="4DB605E1"/>
    <w:multiLevelType w:val="hybridMultilevel"/>
    <w:tmpl w:val="12B616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AA123C6"/>
    <w:multiLevelType w:val="hybridMultilevel"/>
    <w:tmpl w:val="30DA87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C5208CA"/>
    <w:multiLevelType w:val="hybridMultilevel"/>
    <w:tmpl w:val="44A86F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3"/>
  </w:num>
  <w:num w:numId="5">
    <w:abstractNumId w:val="5"/>
  </w:num>
  <w:num w:numId="6">
    <w:abstractNumId w:val="7"/>
  </w:num>
  <w:num w:numId="7">
    <w:abstractNumId w:val="4"/>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425"/>
  <w:characterSpacingControl w:val="doNotCompress"/>
  <w:hdrShapeDefaults>
    <o:shapedefaults v:ext="edit" spidmax="11266"/>
  </w:hdrShapeDefaults>
  <w:footnotePr>
    <w:footnote w:id="-1"/>
    <w:footnote w:id="0"/>
  </w:footnotePr>
  <w:endnotePr>
    <w:endnote w:id="-1"/>
    <w:endnote w:id="0"/>
  </w:endnotePr>
  <w:compat/>
  <w:rsids>
    <w:rsidRoot w:val="00757FC9"/>
    <w:rsid w:val="00027F97"/>
    <w:rsid w:val="0004787D"/>
    <w:rsid w:val="00096FC7"/>
    <w:rsid w:val="000E3F3B"/>
    <w:rsid w:val="00124E84"/>
    <w:rsid w:val="00194446"/>
    <w:rsid w:val="00201DA2"/>
    <w:rsid w:val="00204353"/>
    <w:rsid w:val="0020656E"/>
    <w:rsid w:val="00207E0F"/>
    <w:rsid w:val="002530DB"/>
    <w:rsid w:val="002B4545"/>
    <w:rsid w:val="002D64AF"/>
    <w:rsid w:val="002F2ABD"/>
    <w:rsid w:val="003760BE"/>
    <w:rsid w:val="00402FFF"/>
    <w:rsid w:val="00435B10"/>
    <w:rsid w:val="00470BA2"/>
    <w:rsid w:val="004A6DFD"/>
    <w:rsid w:val="004D71B1"/>
    <w:rsid w:val="0052297A"/>
    <w:rsid w:val="00531BB8"/>
    <w:rsid w:val="00560AC3"/>
    <w:rsid w:val="00582D57"/>
    <w:rsid w:val="005C25C2"/>
    <w:rsid w:val="005C2965"/>
    <w:rsid w:val="005F5E91"/>
    <w:rsid w:val="00602793"/>
    <w:rsid w:val="00647F21"/>
    <w:rsid w:val="0066418F"/>
    <w:rsid w:val="006D1A8D"/>
    <w:rsid w:val="007142C2"/>
    <w:rsid w:val="00747C94"/>
    <w:rsid w:val="00757FC9"/>
    <w:rsid w:val="00784B8B"/>
    <w:rsid w:val="007B75C0"/>
    <w:rsid w:val="008060AB"/>
    <w:rsid w:val="0081717B"/>
    <w:rsid w:val="008439F9"/>
    <w:rsid w:val="008631F1"/>
    <w:rsid w:val="0086798F"/>
    <w:rsid w:val="008761EE"/>
    <w:rsid w:val="008D1A21"/>
    <w:rsid w:val="008F1998"/>
    <w:rsid w:val="0098737F"/>
    <w:rsid w:val="00993980"/>
    <w:rsid w:val="009D6054"/>
    <w:rsid w:val="00A054D5"/>
    <w:rsid w:val="00A34B0F"/>
    <w:rsid w:val="00A4668A"/>
    <w:rsid w:val="00A90D82"/>
    <w:rsid w:val="00AC6801"/>
    <w:rsid w:val="00B2017A"/>
    <w:rsid w:val="00B359F0"/>
    <w:rsid w:val="00B7161A"/>
    <w:rsid w:val="00B7541B"/>
    <w:rsid w:val="00B809DF"/>
    <w:rsid w:val="00B84B9A"/>
    <w:rsid w:val="00BA00BF"/>
    <w:rsid w:val="00BA75AA"/>
    <w:rsid w:val="00BC7357"/>
    <w:rsid w:val="00BD24CF"/>
    <w:rsid w:val="00C05B87"/>
    <w:rsid w:val="00C31384"/>
    <w:rsid w:val="00C52389"/>
    <w:rsid w:val="00C66291"/>
    <w:rsid w:val="00C76D9D"/>
    <w:rsid w:val="00CC4787"/>
    <w:rsid w:val="00DB1563"/>
    <w:rsid w:val="00DF4FDD"/>
    <w:rsid w:val="00E03E9A"/>
    <w:rsid w:val="00E536BE"/>
    <w:rsid w:val="00EF6C72"/>
    <w:rsid w:val="00F16F4C"/>
    <w:rsid w:val="00F24D56"/>
    <w:rsid w:val="00F35D04"/>
    <w:rsid w:val="00F479B5"/>
    <w:rsid w:val="00F90657"/>
    <w:rsid w:val="00FA1ED0"/>
    <w:rsid w:val="00FB20A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57FC9"/>
    <w:pPr>
      <w:spacing w:after="5" w:line="267" w:lineRule="auto"/>
      <w:ind w:left="10" w:right="44" w:hanging="10"/>
    </w:pPr>
    <w:rPr>
      <w:rFonts w:ascii="Times New Roman" w:eastAsia="Times New Roman" w:hAnsi="Times New Roman" w:cs="Times New Roman"/>
      <w:color w:val="000000"/>
      <w:sz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C7357"/>
    <w:pPr>
      <w:tabs>
        <w:tab w:val="center" w:pos="4536"/>
        <w:tab w:val="right" w:pos="9072"/>
      </w:tabs>
    </w:pPr>
    <w:rPr>
      <w:rFonts w:asciiTheme="minorHAnsi" w:eastAsiaTheme="minorHAnsi" w:hAnsiTheme="minorHAnsi" w:cstheme="minorBidi"/>
      <w:sz w:val="22"/>
      <w:lang w:eastAsia="en-US"/>
    </w:rPr>
  </w:style>
  <w:style w:type="character" w:customStyle="1" w:styleId="NagwekZnak">
    <w:name w:val="Nagłówek Znak"/>
    <w:basedOn w:val="Domylnaczcionkaakapitu"/>
    <w:link w:val="Nagwek"/>
    <w:uiPriority w:val="99"/>
    <w:rsid w:val="00BC7357"/>
  </w:style>
  <w:style w:type="paragraph" w:styleId="Stopka">
    <w:name w:val="footer"/>
    <w:basedOn w:val="Normalny"/>
    <w:link w:val="StopkaZnak"/>
    <w:uiPriority w:val="99"/>
    <w:unhideWhenUsed/>
    <w:rsid w:val="00BC7357"/>
    <w:pPr>
      <w:tabs>
        <w:tab w:val="center" w:pos="4536"/>
        <w:tab w:val="right" w:pos="9072"/>
      </w:tabs>
    </w:pPr>
  </w:style>
  <w:style w:type="character" w:customStyle="1" w:styleId="StopkaZnak">
    <w:name w:val="Stopka Znak"/>
    <w:basedOn w:val="Domylnaczcionkaakapitu"/>
    <w:link w:val="Stopka"/>
    <w:uiPriority w:val="99"/>
    <w:rsid w:val="00BC7357"/>
  </w:style>
  <w:style w:type="character" w:styleId="Hipercze">
    <w:name w:val="Hyperlink"/>
    <w:basedOn w:val="Domylnaczcionkaakapitu"/>
    <w:uiPriority w:val="99"/>
    <w:unhideWhenUsed/>
    <w:rsid w:val="00A4668A"/>
    <w:rPr>
      <w:color w:val="0563C1" w:themeColor="hyperlink"/>
      <w:u w:val="single"/>
    </w:rPr>
  </w:style>
  <w:style w:type="paragraph" w:styleId="Tekstpodstawowywcity">
    <w:name w:val="Body Text Indent"/>
    <w:basedOn w:val="Normalny"/>
    <w:link w:val="TekstpodstawowywcityZnak"/>
    <w:semiHidden/>
    <w:rsid w:val="0052297A"/>
    <w:pPr>
      <w:spacing w:after="200"/>
      <w:ind w:left="4500"/>
    </w:pPr>
    <w:rPr>
      <w:rFonts w:ascii="Arial" w:eastAsia="Calibri" w:hAnsi="Arial" w:cs="Arial"/>
      <w:lang w:eastAsia="en-US"/>
    </w:rPr>
  </w:style>
  <w:style w:type="character" w:customStyle="1" w:styleId="TekstpodstawowywcityZnak">
    <w:name w:val="Tekst podstawowy wcięty Znak"/>
    <w:basedOn w:val="Domylnaczcionkaakapitu"/>
    <w:link w:val="Tekstpodstawowywcity"/>
    <w:semiHidden/>
    <w:rsid w:val="0052297A"/>
    <w:rPr>
      <w:rFonts w:ascii="Arial" w:eastAsia="Calibri" w:hAnsi="Arial" w:cs="Arial"/>
      <w:sz w:val="24"/>
    </w:rPr>
  </w:style>
  <w:style w:type="paragraph" w:styleId="Tekstdymka">
    <w:name w:val="Balloon Text"/>
    <w:basedOn w:val="Normalny"/>
    <w:link w:val="TekstdymkaZnak"/>
    <w:uiPriority w:val="99"/>
    <w:semiHidden/>
    <w:unhideWhenUsed/>
    <w:rsid w:val="00201DA2"/>
    <w:rPr>
      <w:rFonts w:ascii="Segoe UI" w:hAnsi="Segoe UI" w:cs="Segoe UI"/>
      <w:sz w:val="18"/>
      <w:szCs w:val="18"/>
    </w:rPr>
  </w:style>
  <w:style w:type="character" w:customStyle="1" w:styleId="TekstdymkaZnak">
    <w:name w:val="Tekst dymka Znak"/>
    <w:basedOn w:val="Domylnaczcionkaakapitu"/>
    <w:link w:val="Tekstdymka"/>
    <w:uiPriority w:val="99"/>
    <w:semiHidden/>
    <w:rsid w:val="00201DA2"/>
    <w:rPr>
      <w:rFonts w:ascii="Segoe UI" w:hAnsi="Segoe UI" w:cs="Segoe UI"/>
      <w:sz w:val="18"/>
      <w:szCs w:val="18"/>
    </w:rPr>
  </w:style>
  <w:style w:type="paragraph" w:styleId="Akapitzlist">
    <w:name w:val="List Paragraph"/>
    <w:basedOn w:val="Normalny"/>
    <w:uiPriority w:val="34"/>
    <w:qFormat/>
    <w:rsid w:val="00757FC9"/>
    <w:pPr>
      <w:ind w:left="720"/>
      <w:contextualSpacing/>
    </w:pPr>
  </w:style>
  <w:style w:type="paragraph" w:customStyle="1" w:styleId="Default">
    <w:name w:val="Default"/>
    <w:rsid w:val="00757FC9"/>
    <w:pPr>
      <w:autoSpaceDE w:val="0"/>
      <w:autoSpaceDN w:val="0"/>
      <w:adjustRightInd w:val="0"/>
      <w:spacing w:after="0" w:line="240" w:lineRule="auto"/>
    </w:pPr>
    <w:rPr>
      <w:rFonts w:ascii="Calibri" w:hAnsi="Calibri" w:cs="Calibri"/>
      <w:color w:val="000000"/>
      <w:sz w:val="24"/>
      <w:szCs w:val="24"/>
    </w:rPr>
  </w:style>
  <w:style w:type="character" w:styleId="Pogrubienie">
    <w:name w:val="Strong"/>
    <w:basedOn w:val="Domylnaczcionkaakapitu"/>
    <w:uiPriority w:val="22"/>
    <w:qFormat/>
    <w:rsid w:val="008761EE"/>
    <w:rPr>
      <w:b/>
      <w:bCs/>
    </w:rPr>
  </w:style>
  <w:style w:type="paragraph" w:styleId="Tekstprzypisukocowego">
    <w:name w:val="endnote text"/>
    <w:basedOn w:val="Normalny"/>
    <w:link w:val="TekstprzypisukocowegoZnak"/>
    <w:uiPriority w:val="99"/>
    <w:semiHidden/>
    <w:unhideWhenUsed/>
    <w:rsid w:val="008761E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761EE"/>
    <w:rPr>
      <w:rFonts w:ascii="Times New Roman" w:eastAsia="Times New Roman" w:hAnsi="Times New Roman" w:cs="Times New Roman"/>
      <w:color w:val="000000"/>
      <w:sz w:val="20"/>
      <w:szCs w:val="20"/>
      <w:lang w:eastAsia="pl-PL"/>
    </w:rPr>
  </w:style>
  <w:style w:type="character" w:styleId="Odwoanieprzypisukocowego">
    <w:name w:val="endnote reference"/>
    <w:basedOn w:val="Domylnaczcionkaakapitu"/>
    <w:uiPriority w:val="99"/>
    <w:semiHidden/>
    <w:unhideWhenUsed/>
    <w:rsid w:val="008761EE"/>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place/data=!4m2!3m1!1s0x473cbf002c06a28b:0x4b2284f85a67a5cc?sa=X&amp;ved=1t:8290&amp;ictx=11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ryncza.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omocja@tryncza.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zytkownik\Desktop\Szablon%20-%20UM.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Szablon - UM</Template>
  <TotalTime>7</TotalTime>
  <Pages>3</Pages>
  <Words>1123</Words>
  <Characters>6738</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uzytkownik</dc:creator>
  <cp:lastModifiedBy>tcktryncza1@outlook.com</cp:lastModifiedBy>
  <cp:revision>4</cp:revision>
  <cp:lastPrinted>2016-04-07T09:07:00Z</cp:lastPrinted>
  <dcterms:created xsi:type="dcterms:W3CDTF">2025-11-07T09:23:00Z</dcterms:created>
  <dcterms:modified xsi:type="dcterms:W3CDTF">2025-11-13T13:53:00Z</dcterms:modified>
</cp:coreProperties>
</file>